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CAA" w:rsidRPr="00C47A20" w:rsidRDefault="0062736C" w:rsidP="0062736C">
      <w:r w:rsidRPr="00C47A20">
        <w:rPr>
          <w:rFonts w:hint="eastAsia"/>
        </w:rPr>
        <w:t>環境省　子どもの健康と環境に関する全国調査（エコチル</w:t>
      </w:r>
      <w:bookmarkStart w:id="0" w:name="_GoBack"/>
      <w:bookmarkEnd w:id="0"/>
      <w:r w:rsidRPr="00C47A20">
        <w:rPr>
          <w:rFonts w:hint="eastAsia"/>
        </w:rPr>
        <w:t>調査）</w:t>
      </w:r>
    </w:p>
    <w:p w:rsidR="0062736C" w:rsidRDefault="0062736C" w:rsidP="0062736C"/>
    <w:p w:rsidR="00106BD6" w:rsidRDefault="00106BD6" w:rsidP="0062736C"/>
    <w:p w:rsidR="00106BD6" w:rsidRPr="00C47A20" w:rsidRDefault="00106BD6" w:rsidP="0062736C"/>
    <w:p w:rsidR="0062736C" w:rsidRPr="00C47A20" w:rsidRDefault="00916869" w:rsidP="0062736C">
      <w:pPr>
        <w:jc w:val="center"/>
        <w:rPr>
          <w:rFonts w:eastAsia="ＭＳ Ｐゴシック"/>
          <w:sz w:val="32"/>
          <w:szCs w:val="32"/>
        </w:rPr>
      </w:pPr>
      <w:r w:rsidRPr="008D45C2">
        <w:rPr>
          <w:rFonts w:eastAsia="ＭＳ Ｐゴシック" w:hint="eastAsia"/>
          <w:sz w:val="32"/>
          <w:szCs w:val="32"/>
        </w:rPr>
        <w:t>エコチル調査における</w:t>
      </w:r>
      <w:r w:rsidR="0062736C" w:rsidRPr="00C47A20">
        <w:rPr>
          <w:rFonts w:eastAsia="ＭＳ Ｐゴシック" w:hint="eastAsia"/>
          <w:sz w:val="32"/>
          <w:szCs w:val="32"/>
        </w:rPr>
        <w:t>結果の取りまとめに関するガイダンス</w:t>
      </w:r>
    </w:p>
    <w:p w:rsidR="0062736C" w:rsidRPr="00C47A20" w:rsidRDefault="0062736C" w:rsidP="0062736C"/>
    <w:p w:rsidR="0062736C" w:rsidRPr="00C47A20" w:rsidRDefault="0062736C" w:rsidP="00CE7994"/>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62736C" w:rsidP="0062736C"/>
    <w:p w:rsidR="0062736C" w:rsidRPr="00C47A20" w:rsidRDefault="0018114A" w:rsidP="0062736C">
      <w:pPr>
        <w:jc w:val="center"/>
      </w:pPr>
      <w:r>
        <w:rPr>
          <w:rFonts w:hint="eastAsia"/>
        </w:rPr>
        <w:t>201</w:t>
      </w:r>
      <w:r>
        <w:t>5</w:t>
      </w:r>
      <w:r w:rsidR="0062736C" w:rsidRPr="00C47A20">
        <w:rPr>
          <w:rFonts w:hint="eastAsia"/>
        </w:rPr>
        <w:t>年</w:t>
      </w:r>
      <w:r w:rsidR="00164A96">
        <w:rPr>
          <w:rFonts w:hint="eastAsia"/>
        </w:rPr>
        <w:t>7</w:t>
      </w:r>
      <w:r w:rsidR="0062736C" w:rsidRPr="00C47A20">
        <w:rPr>
          <w:rFonts w:hint="eastAsia"/>
        </w:rPr>
        <w:t>月</w:t>
      </w:r>
      <w:r w:rsidR="00164A96">
        <w:rPr>
          <w:rFonts w:hint="eastAsia"/>
        </w:rPr>
        <w:t>3</w:t>
      </w:r>
      <w:r>
        <w:rPr>
          <w:rFonts w:hint="eastAsia"/>
        </w:rPr>
        <w:t>1</w:t>
      </w:r>
      <w:r w:rsidR="0062736C" w:rsidRPr="00C47A20">
        <w:rPr>
          <w:rFonts w:hint="eastAsia"/>
        </w:rPr>
        <w:t>日</w:t>
      </w:r>
      <w:r w:rsidR="0062736C" w:rsidRPr="00C47A20">
        <w:rPr>
          <w:rFonts w:hint="eastAsia"/>
        </w:rPr>
        <w:t xml:space="preserve"> Ver. </w:t>
      </w:r>
      <w:r>
        <w:t>2</w:t>
      </w:r>
      <w:r w:rsidR="0062736C" w:rsidRPr="00C47A20">
        <w:rPr>
          <w:rFonts w:hint="eastAsia"/>
        </w:rPr>
        <w:t>.</w:t>
      </w:r>
      <w:r w:rsidR="00164A96">
        <w:t>1</w:t>
      </w:r>
    </w:p>
    <w:p w:rsidR="00DF1456" w:rsidRDefault="00DF1456" w:rsidP="0062736C">
      <w:pPr>
        <w:jc w:val="center"/>
      </w:pPr>
    </w:p>
    <w:p w:rsidR="008D45C2" w:rsidRDefault="008D45C2" w:rsidP="0062736C">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エコチル調査コアセンター</w:t>
      </w:r>
    </w:p>
    <w:p w:rsidR="00AA12F1" w:rsidRPr="00C47A20" w:rsidRDefault="00AA12F1">
      <w:r w:rsidRPr="00C47A20">
        <w:br w:type="page"/>
      </w:r>
    </w:p>
    <w:p w:rsidR="0062736C" w:rsidRPr="00C47A20" w:rsidRDefault="0062736C" w:rsidP="0062736C">
      <w:r w:rsidRPr="00C47A20">
        <w:rPr>
          <w:rFonts w:hint="eastAsia"/>
        </w:rPr>
        <w:lastRenderedPageBreak/>
        <w:t>修正履歴</w:t>
      </w:r>
    </w:p>
    <w:p w:rsidR="0062736C" w:rsidRPr="00C47A20" w:rsidRDefault="0062736C" w:rsidP="0062736C"/>
    <w:tbl>
      <w:tblPr>
        <w:tblStyle w:val="a3"/>
        <w:tblW w:w="0" w:type="auto"/>
        <w:tblLook w:val="04A0" w:firstRow="1" w:lastRow="0" w:firstColumn="1" w:lastColumn="0" w:noHBand="0" w:noVBand="1"/>
      </w:tblPr>
      <w:tblGrid>
        <w:gridCol w:w="1507"/>
        <w:gridCol w:w="2632"/>
        <w:gridCol w:w="4921"/>
      </w:tblGrid>
      <w:tr w:rsidR="00C47A20" w:rsidRPr="00C47A20" w:rsidTr="00164A96">
        <w:tc>
          <w:tcPr>
            <w:tcW w:w="1507" w:type="dxa"/>
          </w:tcPr>
          <w:p w:rsidR="0062736C" w:rsidRPr="00C47A20" w:rsidRDefault="0062736C" w:rsidP="0062736C">
            <w:r w:rsidRPr="00C47A20">
              <w:rPr>
                <w:rFonts w:hint="eastAsia"/>
              </w:rPr>
              <w:t>バージョン</w:t>
            </w:r>
          </w:p>
        </w:tc>
        <w:tc>
          <w:tcPr>
            <w:tcW w:w="2632" w:type="dxa"/>
          </w:tcPr>
          <w:p w:rsidR="0062736C" w:rsidRPr="00C47A20" w:rsidRDefault="001623C5" w:rsidP="0062736C">
            <w:r w:rsidRPr="00C47A20">
              <w:rPr>
                <w:rFonts w:hint="eastAsia"/>
              </w:rPr>
              <w:t>日付</w:t>
            </w:r>
          </w:p>
        </w:tc>
        <w:tc>
          <w:tcPr>
            <w:tcW w:w="4921" w:type="dxa"/>
          </w:tcPr>
          <w:p w:rsidR="0062736C" w:rsidRPr="00C47A20" w:rsidRDefault="0062736C" w:rsidP="0062736C">
            <w:r w:rsidRPr="00C47A20">
              <w:rPr>
                <w:rFonts w:hint="eastAsia"/>
              </w:rPr>
              <w:t>備考</w:t>
            </w:r>
          </w:p>
        </w:tc>
      </w:tr>
      <w:tr w:rsidR="00C47A20" w:rsidRPr="00C47A20" w:rsidTr="00164A96">
        <w:tc>
          <w:tcPr>
            <w:tcW w:w="1507" w:type="dxa"/>
          </w:tcPr>
          <w:p w:rsidR="0062736C" w:rsidRPr="00C47A20" w:rsidRDefault="004F13BE" w:rsidP="0062736C">
            <w:r w:rsidRPr="00C47A20">
              <w:rPr>
                <w:rFonts w:hint="eastAsia"/>
              </w:rPr>
              <w:t>Ver. 0.1</w:t>
            </w:r>
          </w:p>
        </w:tc>
        <w:tc>
          <w:tcPr>
            <w:tcW w:w="2632" w:type="dxa"/>
          </w:tcPr>
          <w:p w:rsidR="0062736C" w:rsidRPr="00C47A20" w:rsidRDefault="001623C5" w:rsidP="0062736C">
            <w:r w:rsidRPr="00C47A20">
              <w:rPr>
                <w:rFonts w:hint="eastAsia"/>
              </w:rPr>
              <w:t>2014</w:t>
            </w:r>
            <w:r w:rsidRPr="00C47A20">
              <w:rPr>
                <w:rFonts w:hint="eastAsia"/>
              </w:rPr>
              <w:t>年</w:t>
            </w:r>
            <w:r w:rsidRPr="00C47A20">
              <w:rPr>
                <w:rFonts w:hint="eastAsia"/>
              </w:rPr>
              <w:t>2</w:t>
            </w:r>
            <w:r w:rsidRPr="00C47A20">
              <w:rPr>
                <w:rFonts w:hint="eastAsia"/>
              </w:rPr>
              <w:t>月</w:t>
            </w:r>
            <w:r w:rsidRPr="00C47A20">
              <w:rPr>
                <w:rFonts w:hint="eastAsia"/>
              </w:rPr>
              <w:t>21</w:t>
            </w:r>
            <w:r w:rsidRPr="00C47A20">
              <w:rPr>
                <w:rFonts w:hint="eastAsia"/>
              </w:rPr>
              <w:t>日</w:t>
            </w:r>
          </w:p>
        </w:tc>
        <w:tc>
          <w:tcPr>
            <w:tcW w:w="4921" w:type="dxa"/>
          </w:tcPr>
          <w:p w:rsidR="0062736C" w:rsidRPr="00C47A20" w:rsidRDefault="00164A96" w:rsidP="0062736C">
            <w:r>
              <w:rPr>
                <w:rFonts w:hint="eastAsia"/>
              </w:rPr>
              <w:t>平成</w:t>
            </w:r>
            <w:r>
              <w:rPr>
                <w:rFonts w:hint="eastAsia"/>
              </w:rPr>
              <w:t>25</w:t>
            </w:r>
            <w:r w:rsidR="001623C5" w:rsidRPr="00C47A20">
              <w:rPr>
                <w:rFonts w:hint="eastAsia"/>
              </w:rPr>
              <w:t>年度第</w:t>
            </w:r>
            <w:r w:rsidR="001623C5" w:rsidRPr="00C47A20">
              <w:rPr>
                <w:rFonts w:hint="eastAsia"/>
              </w:rPr>
              <w:t>1</w:t>
            </w:r>
            <w:r w:rsidR="001623C5" w:rsidRPr="00C47A20">
              <w:rPr>
                <w:rFonts w:hint="eastAsia"/>
              </w:rPr>
              <w:t>回疫学デザイン・データ解析ワーキンググループ（</w:t>
            </w:r>
            <w:r w:rsidR="001623C5" w:rsidRPr="00C47A20">
              <w:rPr>
                <w:rFonts w:hint="eastAsia"/>
              </w:rPr>
              <w:t>WG</w:t>
            </w:r>
            <w:r w:rsidR="001623C5" w:rsidRPr="00C47A20">
              <w:rPr>
                <w:rFonts w:hint="eastAsia"/>
              </w:rPr>
              <w:t>）で検討</w:t>
            </w:r>
          </w:p>
        </w:tc>
      </w:tr>
      <w:tr w:rsidR="00C47A20" w:rsidRPr="00C47A20" w:rsidTr="00164A96">
        <w:tc>
          <w:tcPr>
            <w:tcW w:w="1507" w:type="dxa"/>
          </w:tcPr>
          <w:p w:rsidR="0062736C" w:rsidRPr="00C47A20" w:rsidRDefault="001623C5" w:rsidP="0062736C">
            <w:r w:rsidRPr="00C47A20">
              <w:rPr>
                <w:rFonts w:hint="eastAsia"/>
              </w:rPr>
              <w:t>Ver. 0.2</w:t>
            </w:r>
          </w:p>
        </w:tc>
        <w:tc>
          <w:tcPr>
            <w:tcW w:w="2632" w:type="dxa"/>
          </w:tcPr>
          <w:p w:rsidR="0062736C" w:rsidRPr="00C47A20" w:rsidRDefault="001623C5" w:rsidP="0062736C">
            <w:r w:rsidRPr="00C47A20">
              <w:rPr>
                <w:rFonts w:hint="eastAsia"/>
              </w:rPr>
              <w:t>2014</w:t>
            </w:r>
            <w:r w:rsidRPr="00C47A20">
              <w:rPr>
                <w:rFonts w:hint="eastAsia"/>
              </w:rPr>
              <w:t>年</w:t>
            </w:r>
            <w:r w:rsidRPr="00C47A20">
              <w:rPr>
                <w:rFonts w:hint="eastAsia"/>
              </w:rPr>
              <w:t>3</w:t>
            </w:r>
            <w:r w:rsidRPr="00C47A20">
              <w:rPr>
                <w:rFonts w:hint="eastAsia"/>
              </w:rPr>
              <w:t>月</w:t>
            </w:r>
            <w:r w:rsidRPr="00C47A20">
              <w:rPr>
                <w:rFonts w:hint="eastAsia"/>
              </w:rPr>
              <w:t>20</w:t>
            </w:r>
            <w:r w:rsidRPr="00C47A20">
              <w:rPr>
                <w:rFonts w:hint="eastAsia"/>
              </w:rPr>
              <w:t>日</w:t>
            </w:r>
          </w:p>
        </w:tc>
        <w:tc>
          <w:tcPr>
            <w:tcW w:w="4921" w:type="dxa"/>
          </w:tcPr>
          <w:p w:rsidR="0062736C" w:rsidRPr="00C47A20" w:rsidRDefault="001623C5" w:rsidP="0062736C">
            <w:r w:rsidRPr="00C47A20">
              <w:rPr>
                <w:rFonts w:hint="eastAsia"/>
              </w:rPr>
              <w:t>上記</w:t>
            </w:r>
            <w:r w:rsidRPr="00C47A20">
              <w:rPr>
                <w:rFonts w:hint="eastAsia"/>
              </w:rPr>
              <w:t>WG</w:t>
            </w:r>
            <w:r w:rsidRPr="00C47A20">
              <w:rPr>
                <w:rFonts w:hint="eastAsia"/>
              </w:rPr>
              <w:t>での委員からの意見をもとに修正</w:t>
            </w:r>
          </w:p>
        </w:tc>
      </w:tr>
      <w:tr w:rsidR="00C47A20" w:rsidRPr="00C47A20" w:rsidTr="00164A96">
        <w:tc>
          <w:tcPr>
            <w:tcW w:w="1507" w:type="dxa"/>
          </w:tcPr>
          <w:p w:rsidR="001623C5" w:rsidRPr="00C47A20" w:rsidRDefault="001623C5" w:rsidP="0062736C"/>
        </w:tc>
        <w:tc>
          <w:tcPr>
            <w:tcW w:w="2632" w:type="dxa"/>
          </w:tcPr>
          <w:p w:rsidR="001623C5" w:rsidRPr="00C47A20" w:rsidRDefault="001623C5" w:rsidP="0062736C">
            <w:r w:rsidRPr="00C47A20">
              <w:rPr>
                <w:rFonts w:hint="eastAsia"/>
              </w:rPr>
              <w:t>2014</w:t>
            </w:r>
            <w:r w:rsidRPr="00C47A20">
              <w:rPr>
                <w:rFonts w:hint="eastAsia"/>
              </w:rPr>
              <w:t>年</w:t>
            </w:r>
            <w:r w:rsidRPr="00C47A20">
              <w:rPr>
                <w:rFonts w:hint="eastAsia"/>
              </w:rPr>
              <w:t>3</w:t>
            </w:r>
            <w:r w:rsidRPr="00C47A20">
              <w:rPr>
                <w:rFonts w:hint="eastAsia"/>
              </w:rPr>
              <w:t>月</w:t>
            </w:r>
            <w:r w:rsidRPr="00C47A20">
              <w:rPr>
                <w:rFonts w:hint="eastAsia"/>
              </w:rPr>
              <w:t>24</w:t>
            </w:r>
            <w:r w:rsidRPr="00C47A20">
              <w:rPr>
                <w:rFonts w:hint="eastAsia"/>
              </w:rPr>
              <w:t>日</w:t>
            </w:r>
          </w:p>
        </w:tc>
        <w:tc>
          <w:tcPr>
            <w:tcW w:w="4921" w:type="dxa"/>
          </w:tcPr>
          <w:p w:rsidR="001623C5" w:rsidRPr="00C47A20" w:rsidRDefault="00164A96" w:rsidP="0062736C">
            <w:r>
              <w:rPr>
                <w:rFonts w:hint="eastAsia"/>
              </w:rPr>
              <w:t>平成</w:t>
            </w:r>
            <w:r>
              <w:rPr>
                <w:rFonts w:hint="eastAsia"/>
              </w:rPr>
              <w:t>25</w:t>
            </w:r>
            <w:r w:rsidR="001623C5" w:rsidRPr="00C47A20">
              <w:rPr>
                <w:rFonts w:hint="eastAsia"/>
              </w:rPr>
              <w:t>度第</w:t>
            </w:r>
            <w:r w:rsidR="001623C5" w:rsidRPr="00C47A20">
              <w:rPr>
                <w:rFonts w:hint="eastAsia"/>
              </w:rPr>
              <w:t>2</w:t>
            </w:r>
            <w:r w:rsidR="001623C5" w:rsidRPr="00C47A20">
              <w:rPr>
                <w:rFonts w:hint="eastAsia"/>
              </w:rPr>
              <w:t>回疫学デザイン・データ解析</w:t>
            </w:r>
            <w:r w:rsidR="001623C5" w:rsidRPr="00C47A20">
              <w:rPr>
                <w:rFonts w:hint="eastAsia"/>
              </w:rPr>
              <w:t>WG</w:t>
            </w:r>
            <w:r w:rsidR="001623C5" w:rsidRPr="00C47A20">
              <w:rPr>
                <w:rFonts w:hint="eastAsia"/>
              </w:rPr>
              <w:t>で検討</w:t>
            </w:r>
          </w:p>
        </w:tc>
      </w:tr>
      <w:tr w:rsidR="00C47A20" w:rsidRPr="00C47A20" w:rsidTr="00164A96">
        <w:tc>
          <w:tcPr>
            <w:tcW w:w="1507" w:type="dxa"/>
          </w:tcPr>
          <w:p w:rsidR="001623C5" w:rsidRPr="00C47A20" w:rsidRDefault="008D45C2" w:rsidP="0062736C">
            <w:r>
              <w:rPr>
                <w:rFonts w:hint="eastAsia"/>
              </w:rPr>
              <w:t>Ver.0.3</w:t>
            </w:r>
          </w:p>
        </w:tc>
        <w:tc>
          <w:tcPr>
            <w:tcW w:w="2632" w:type="dxa"/>
          </w:tcPr>
          <w:p w:rsidR="001623C5" w:rsidRPr="00C47A20" w:rsidRDefault="008D45C2" w:rsidP="008D45C2">
            <w:r w:rsidRPr="00C47A20">
              <w:rPr>
                <w:rFonts w:hint="eastAsia"/>
              </w:rPr>
              <w:t>2014</w:t>
            </w:r>
            <w:r w:rsidRPr="00C47A20">
              <w:rPr>
                <w:rFonts w:hint="eastAsia"/>
              </w:rPr>
              <w:t>年</w:t>
            </w:r>
            <w:r w:rsidRPr="00C47A20">
              <w:rPr>
                <w:rFonts w:hint="eastAsia"/>
              </w:rPr>
              <w:t>3</w:t>
            </w:r>
            <w:r w:rsidRPr="00C47A20">
              <w:rPr>
                <w:rFonts w:hint="eastAsia"/>
              </w:rPr>
              <w:t>月</w:t>
            </w:r>
            <w:r>
              <w:rPr>
                <w:rFonts w:hint="eastAsia"/>
              </w:rPr>
              <w:t>31</w:t>
            </w:r>
            <w:r w:rsidRPr="00C47A20">
              <w:rPr>
                <w:rFonts w:hint="eastAsia"/>
              </w:rPr>
              <w:t>日</w:t>
            </w:r>
          </w:p>
        </w:tc>
        <w:tc>
          <w:tcPr>
            <w:tcW w:w="4921" w:type="dxa"/>
          </w:tcPr>
          <w:p w:rsidR="001623C5" w:rsidRPr="00C47A20" w:rsidRDefault="008D45C2" w:rsidP="0062736C">
            <w:r w:rsidRPr="00C47A20">
              <w:rPr>
                <w:rFonts w:hint="eastAsia"/>
              </w:rPr>
              <w:t>上記</w:t>
            </w:r>
            <w:r w:rsidRPr="00C47A20">
              <w:rPr>
                <w:rFonts w:hint="eastAsia"/>
              </w:rPr>
              <w:t>WG</w:t>
            </w:r>
            <w:r w:rsidRPr="00C47A20">
              <w:rPr>
                <w:rFonts w:hint="eastAsia"/>
              </w:rPr>
              <w:t>での委員からの意見をもとに修正</w:t>
            </w:r>
          </w:p>
        </w:tc>
      </w:tr>
      <w:tr w:rsidR="00E61BDE" w:rsidRPr="00C47A20" w:rsidTr="00164A96">
        <w:tc>
          <w:tcPr>
            <w:tcW w:w="1507" w:type="dxa"/>
          </w:tcPr>
          <w:p w:rsidR="00E61BDE" w:rsidRDefault="00E61BDE" w:rsidP="0005235B">
            <w:r>
              <w:rPr>
                <w:rFonts w:hint="eastAsia"/>
              </w:rPr>
              <w:t>Ver.</w:t>
            </w:r>
            <w:r w:rsidR="0005235B">
              <w:rPr>
                <w:rFonts w:hint="eastAsia"/>
              </w:rPr>
              <w:t>1</w:t>
            </w:r>
            <w:r>
              <w:rPr>
                <w:rFonts w:hint="eastAsia"/>
              </w:rPr>
              <w:t>.</w:t>
            </w:r>
            <w:r w:rsidR="0005235B">
              <w:rPr>
                <w:rFonts w:hint="eastAsia"/>
              </w:rPr>
              <w:t>0</w:t>
            </w:r>
          </w:p>
        </w:tc>
        <w:tc>
          <w:tcPr>
            <w:tcW w:w="2632" w:type="dxa"/>
          </w:tcPr>
          <w:p w:rsidR="00E61BDE" w:rsidRPr="00C47A20" w:rsidRDefault="00E61BDE" w:rsidP="008D45C2">
            <w:r>
              <w:rPr>
                <w:rFonts w:hint="eastAsia"/>
              </w:rPr>
              <w:t>2014</w:t>
            </w:r>
            <w:r>
              <w:rPr>
                <w:rFonts w:hint="eastAsia"/>
              </w:rPr>
              <w:t>年</w:t>
            </w:r>
            <w:r>
              <w:rPr>
                <w:rFonts w:hint="eastAsia"/>
              </w:rPr>
              <w:t>5</w:t>
            </w:r>
            <w:r>
              <w:rPr>
                <w:rFonts w:hint="eastAsia"/>
              </w:rPr>
              <w:t>月</w:t>
            </w:r>
            <w:r>
              <w:rPr>
                <w:rFonts w:hint="eastAsia"/>
              </w:rPr>
              <w:t>10</w:t>
            </w:r>
            <w:r>
              <w:rPr>
                <w:rFonts w:hint="eastAsia"/>
              </w:rPr>
              <w:t>日</w:t>
            </w:r>
          </w:p>
        </w:tc>
        <w:tc>
          <w:tcPr>
            <w:tcW w:w="4921" w:type="dxa"/>
          </w:tcPr>
          <w:p w:rsidR="00E61BDE" w:rsidRPr="00C47A20" w:rsidRDefault="00E61BDE" w:rsidP="0062736C">
            <w:r>
              <w:rPr>
                <w:rFonts w:hint="eastAsia"/>
              </w:rPr>
              <w:t>疫学統計専門委員会委員への</w:t>
            </w:r>
            <w:r w:rsidR="00B167B4">
              <w:rPr>
                <w:rFonts w:hint="eastAsia"/>
              </w:rPr>
              <w:t>意見</w:t>
            </w:r>
            <w:r>
              <w:rPr>
                <w:rFonts w:hint="eastAsia"/>
              </w:rPr>
              <w:t>照会をもとに修正</w:t>
            </w:r>
          </w:p>
        </w:tc>
      </w:tr>
      <w:tr w:rsidR="002C1AB2" w:rsidRPr="00C47A20" w:rsidTr="00164A96">
        <w:tc>
          <w:tcPr>
            <w:tcW w:w="1507" w:type="dxa"/>
          </w:tcPr>
          <w:p w:rsidR="002C1AB2" w:rsidRDefault="002C1AB2" w:rsidP="004D7791">
            <w:r>
              <w:rPr>
                <w:rFonts w:hint="eastAsia"/>
              </w:rPr>
              <w:t>Ver.1.1</w:t>
            </w:r>
          </w:p>
        </w:tc>
        <w:tc>
          <w:tcPr>
            <w:tcW w:w="2632" w:type="dxa"/>
          </w:tcPr>
          <w:p w:rsidR="002C1AB2" w:rsidRPr="00C47A20" w:rsidRDefault="002C1AB2" w:rsidP="002C1AB2">
            <w:r>
              <w:rPr>
                <w:rFonts w:hint="eastAsia"/>
              </w:rPr>
              <w:t>2014</w:t>
            </w:r>
            <w:r>
              <w:rPr>
                <w:rFonts w:hint="eastAsia"/>
              </w:rPr>
              <w:t>年</w:t>
            </w:r>
            <w:r>
              <w:rPr>
                <w:rFonts w:hint="eastAsia"/>
              </w:rPr>
              <w:t>8</w:t>
            </w:r>
            <w:r>
              <w:rPr>
                <w:rFonts w:hint="eastAsia"/>
              </w:rPr>
              <w:t>月</w:t>
            </w:r>
            <w:r>
              <w:rPr>
                <w:rFonts w:hint="eastAsia"/>
              </w:rPr>
              <w:t>8</w:t>
            </w:r>
            <w:r>
              <w:rPr>
                <w:rFonts w:hint="eastAsia"/>
              </w:rPr>
              <w:t>日</w:t>
            </w:r>
          </w:p>
        </w:tc>
        <w:tc>
          <w:tcPr>
            <w:tcW w:w="4921" w:type="dxa"/>
          </w:tcPr>
          <w:p w:rsidR="002C1AB2" w:rsidRDefault="002C1AB2" w:rsidP="00CF69F6">
            <w:r>
              <w:rPr>
                <w:rFonts w:hint="eastAsia"/>
              </w:rPr>
              <w:t>チェック</w:t>
            </w:r>
            <w:r w:rsidR="00CF69F6">
              <w:rPr>
                <w:rFonts w:hint="eastAsia"/>
              </w:rPr>
              <w:t>シート</w:t>
            </w:r>
            <w:r>
              <w:rPr>
                <w:rFonts w:hint="eastAsia"/>
              </w:rPr>
              <w:t>を</w:t>
            </w:r>
            <w:r w:rsidR="00023545">
              <w:rPr>
                <w:rFonts w:hint="eastAsia"/>
              </w:rPr>
              <w:t>付録として</w:t>
            </w:r>
            <w:r>
              <w:rPr>
                <w:rFonts w:hint="eastAsia"/>
              </w:rPr>
              <w:t>追加</w:t>
            </w:r>
          </w:p>
        </w:tc>
      </w:tr>
      <w:tr w:rsidR="00345241" w:rsidRPr="00C47A20" w:rsidTr="00164A96">
        <w:tc>
          <w:tcPr>
            <w:tcW w:w="1507" w:type="dxa"/>
          </w:tcPr>
          <w:p w:rsidR="00345241" w:rsidRDefault="00322F64" w:rsidP="004D7791">
            <w:r>
              <w:rPr>
                <w:rFonts w:hint="eastAsia"/>
              </w:rPr>
              <w:t>Ver.1.2</w:t>
            </w:r>
          </w:p>
        </w:tc>
        <w:tc>
          <w:tcPr>
            <w:tcW w:w="2632" w:type="dxa"/>
          </w:tcPr>
          <w:p w:rsidR="00345241" w:rsidRDefault="00322F64" w:rsidP="002C1AB2">
            <w:r>
              <w:rPr>
                <w:rFonts w:hint="eastAsia"/>
              </w:rPr>
              <w:t>2014</w:t>
            </w:r>
            <w:r>
              <w:rPr>
                <w:rFonts w:hint="eastAsia"/>
              </w:rPr>
              <w:t>年</w:t>
            </w:r>
            <w:r>
              <w:rPr>
                <w:rFonts w:hint="eastAsia"/>
              </w:rPr>
              <w:t>11</w:t>
            </w:r>
            <w:r>
              <w:rPr>
                <w:rFonts w:hint="eastAsia"/>
              </w:rPr>
              <w:t>月</w:t>
            </w:r>
            <w:r>
              <w:rPr>
                <w:rFonts w:hint="eastAsia"/>
              </w:rPr>
              <w:t>25</w:t>
            </w:r>
            <w:r>
              <w:rPr>
                <w:rFonts w:hint="eastAsia"/>
              </w:rPr>
              <w:t>日</w:t>
            </w:r>
          </w:p>
        </w:tc>
        <w:tc>
          <w:tcPr>
            <w:tcW w:w="4921" w:type="dxa"/>
          </w:tcPr>
          <w:p w:rsidR="00345241" w:rsidRDefault="00813C89" w:rsidP="00813C89">
            <w:r>
              <w:rPr>
                <w:rFonts w:hint="eastAsia"/>
              </w:rPr>
              <w:t>1</w:t>
            </w:r>
            <w:r>
              <w:rPr>
                <w:rFonts w:hint="eastAsia"/>
              </w:rPr>
              <w:t>章を節に分け「本ガイダンスのスコープ」部分を加筆</w:t>
            </w:r>
          </w:p>
        </w:tc>
      </w:tr>
      <w:tr w:rsidR="008123FF" w:rsidRPr="00C47A20" w:rsidTr="00164A96">
        <w:tc>
          <w:tcPr>
            <w:tcW w:w="1507" w:type="dxa"/>
          </w:tcPr>
          <w:p w:rsidR="008123FF" w:rsidRDefault="008123FF" w:rsidP="004D7791">
            <w:r>
              <w:rPr>
                <w:rFonts w:hint="eastAsia"/>
              </w:rPr>
              <w:t>Ver.1.3</w:t>
            </w:r>
          </w:p>
        </w:tc>
        <w:tc>
          <w:tcPr>
            <w:tcW w:w="2632" w:type="dxa"/>
          </w:tcPr>
          <w:p w:rsidR="008123FF" w:rsidRDefault="008123FF" w:rsidP="002C1AB2">
            <w:r>
              <w:rPr>
                <w:rFonts w:hint="eastAsia"/>
              </w:rPr>
              <w:t>2015</w:t>
            </w:r>
            <w:r>
              <w:rPr>
                <w:rFonts w:hint="eastAsia"/>
              </w:rPr>
              <w:t>年</w:t>
            </w:r>
            <w:r>
              <w:rPr>
                <w:rFonts w:hint="eastAsia"/>
              </w:rPr>
              <w:t>2</w:t>
            </w:r>
            <w:r>
              <w:rPr>
                <w:rFonts w:hint="eastAsia"/>
              </w:rPr>
              <w:t>月</w:t>
            </w:r>
            <w:r>
              <w:rPr>
                <w:rFonts w:hint="eastAsia"/>
              </w:rPr>
              <w:t>19</w:t>
            </w:r>
            <w:r>
              <w:rPr>
                <w:rFonts w:hint="eastAsia"/>
              </w:rPr>
              <w:t>日</w:t>
            </w:r>
          </w:p>
        </w:tc>
        <w:tc>
          <w:tcPr>
            <w:tcW w:w="4921" w:type="dxa"/>
          </w:tcPr>
          <w:p w:rsidR="008123FF" w:rsidRDefault="00164A96" w:rsidP="00164A96">
            <w:r>
              <w:rPr>
                <w:rFonts w:hint="eastAsia"/>
              </w:rPr>
              <w:t>平成</w:t>
            </w:r>
            <w:r>
              <w:rPr>
                <w:rFonts w:hint="eastAsia"/>
              </w:rPr>
              <w:t>26</w:t>
            </w:r>
            <w:r>
              <w:rPr>
                <w:rFonts w:hint="eastAsia"/>
              </w:rPr>
              <w:t>年度第</w:t>
            </w:r>
            <w:r>
              <w:rPr>
                <w:rFonts w:hint="eastAsia"/>
              </w:rPr>
              <w:t>1</w:t>
            </w:r>
            <w:r>
              <w:rPr>
                <w:rFonts w:hint="eastAsia"/>
              </w:rPr>
              <w:t>回疫学デザイン・データ解析ワーキンググループでの議論を踏まえて、</w:t>
            </w:r>
            <w:r w:rsidR="00CF69F6">
              <w:rPr>
                <w:rFonts w:hint="eastAsia"/>
              </w:rPr>
              <w:t>チェックシート</w:t>
            </w:r>
            <w:r w:rsidR="009B3279">
              <w:rPr>
                <w:rFonts w:hint="eastAsia"/>
              </w:rPr>
              <w:t>部分を改訂</w:t>
            </w:r>
            <w:r w:rsidRPr="00164A96">
              <w:rPr>
                <w:rFonts w:hint="eastAsia"/>
              </w:rPr>
              <w:t>ののち、疫学統計専門委員会で持ち回り承認。</w:t>
            </w:r>
            <w:r>
              <w:rPr>
                <w:rFonts w:hint="eastAsia"/>
              </w:rPr>
              <w:t>また、倫理指針の見直しを受けて「</w:t>
            </w:r>
            <w:r w:rsidRPr="004D7791">
              <w:rPr>
                <w:rFonts w:hint="eastAsia"/>
              </w:rPr>
              <w:t>疫学研究に関する倫理指針</w:t>
            </w:r>
            <w:r>
              <w:rPr>
                <w:rFonts w:hint="eastAsia"/>
              </w:rPr>
              <w:t>」を「人を対象とする医学系研究に関する倫理指針</w:t>
            </w:r>
            <w:r w:rsidR="009B3279">
              <w:rPr>
                <w:rFonts w:hint="eastAsia"/>
              </w:rPr>
              <w:t>」に改訂</w:t>
            </w:r>
          </w:p>
        </w:tc>
      </w:tr>
      <w:tr w:rsidR="008123FF" w:rsidRPr="00C47A20" w:rsidTr="00164A96">
        <w:tc>
          <w:tcPr>
            <w:tcW w:w="1507" w:type="dxa"/>
          </w:tcPr>
          <w:p w:rsidR="008123FF" w:rsidRDefault="008123FF" w:rsidP="004D7791">
            <w:r>
              <w:rPr>
                <w:rFonts w:hint="eastAsia"/>
              </w:rPr>
              <w:t>Ver.2.0</w:t>
            </w:r>
          </w:p>
        </w:tc>
        <w:tc>
          <w:tcPr>
            <w:tcW w:w="2632" w:type="dxa"/>
          </w:tcPr>
          <w:p w:rsidR="008123FF" w:rsidRDefault="008123FF" w:rsidP="009A56EC">
            <w:r>
              <w:rPr>
                <w:rFonts w:hint="eastAsia"/>
              </w:rPr>
              <w:t>2015</w:t>
            </w:r>
            <w:r>
              <w:rPr>
                <w:rFonts w:hint="eastAsia"/>
              </w:rPr>
              <w:t>年</w:t>
            </w:r>
            <w:r w:rsidR="009A56EC">
              <w:rPr>
                <w:rFonts w:hint="eastAsia"/>
              </w:rPr>
              <w:t>6</w:t>
            </w:r>
            <w:r>
              <w:rPr>
                <w:rFonts w:hint="eastAsia"/>
              </w:rPr>
              <w:t>月</w:t>
            </w:r>
            <w:r>
              <w:rPr>
                <w:rFonts w:hint="eastAsia"/>
              </w:rPr>
              <w:t>1</w:t>
            </w:r>
            <w:r>
              <w:rPr>
                <w:rFonts w:hint="eastAsia"/>
              </w:rPr>
              <w:t>日</w:t>
            </w:r>
          </w:p>
        </w:tc>
        <w:tc>
          <w:tcPr>
            <w:tcW w:w="4921" w:type="dxa"/>
          </w:tcPr>
          <w:p w:rsidR="008123FF" w:rsidRDefault="009A56EC" w:rsidP="009A56EC">
            <w:r>
              <w:rPr>
                <w:rFonts w:hint="eastAsia"/>
              </w:rPr>
              <w:t>6</w:t>
            </w:r>
            <w:r>
              <w:rPr>
                <w:rFonts w:hint="eastAsia"/>
              </w:rPr>
              <w:t>章</w:t>
            </w:r>
            <w:r w:rsidRPr="009A56EC">
              <w:rPr>
                <w:rFonts w:hint="eastAsia"/>
              </w:rPr>
              <w:t>サブグループ解析と交互作用</w:t>
            </w:r>
            <w:r>
              <w:rPr>
                <w:rFonts w:hint="eastAsia"/>
              </w:rPr>
              <w:t>，</w:t>
            </w:r>
            <w:r w:rsidR="004D7791">
              <w:rPr>
                <w:rFonts w:hint="eastAsia"/>
              </w:rPr>
              <w:t>7</w:t>
            </w:r>
            <w:r w:rsidR="004D7791">
              <w:rPr>
                <w:rFonts w:hint="eastAsia"/>
              </w:rPr>
              <w:t>章相関のあるデータ</w:t>
            </w:r>
            <w:r>
              <w:rPr>
                <w:rFonts w:hint="eastAsia"/>
              </w:rPr>
              <w:t>を追加</w:t>
            </w:r>
          </w:p>
        </w:tc>
      </w:tr>
      <w:tr w:rsidR="00164A96" w:rsidRPr="00C47A20" w:rsidTr="00164A96">
        <w:tc>
          <w:tcPr>
            <w:tcW w:w="1507" w:type="dxa"/>
          </w:tcPr>
          <w:p w:rsidR="00164A96" w:rsidRDefault="00164A96" w:rsidP="00164A96">
            <w:r>
              <w:rPr>
                <w:rFonts w:hint="eastAsia"/>
              </w:rPr>
              <w:t>Ver.2.1</w:t>
            </w:r>
          </w:p>
        </w:tc>
        <w:tc>
          <w:tcPr>
            <w:tcW w:w="2632" w:type="dxa"/>
          </w:tcPr>
          <w:p w:rsidR="00164A96" w:rsidRDefault="00164A96" w:rsidP="00164A96">
            <w:r>
              <w:rPr>
                <w:rFonts w:hint="eastAsia"/>
              </w:rPr>
              <w:t>2015</w:t>
            </w:r>
            <w:r>
              <w:rPr>
                <w:rFonts w:hint="eastAsia"/>
              </w:rPr>
              <w:t>年</w:t>
            </w:r>
            <w:r>
              <w:rPr>
                <w:rFonts w:hint="eastAsia"/>
              </w:rPr>
              <w:t>7</w:t>
            </w:r>
            <w:r>
              <w:rPr>
                <w:rFonts w:hint="eastAsia"/>
              </w:rPr>
              <w:t>月</w:t>
            </w:r>
            <w:r>
              <w:rPr>
                <w:rFonts w:hint="eastAsia"/>
              </w:rPr>
              <w:t>31</w:t>
            </w:r>
            <w:r>
              <w:rPr>
                <w:rFonts w:hint="eastAsia"/>
              </w:rPr>
              <w:t>日</w:t>
            </w:r>
          </w:p>
        </w:tc>
        <w:tc>
          <w:tcPr>
            <w:tcW w:w="4921" w:type="dxa"/>
          </w:tcPr>
          <w:p w:rsidR="00164A96" w:rsidRDefault="00164A96" w:rsidP="00164A96">
            <w:r>
              <w:rPr>
                <w:rFonts w:hint="eastAsia"/>
              </w:rPr>
              <w:t>第</w:t>
            </w:r>
            <w:r>
              <w:rPr>
                <w:rFonts w:hint="eastAsia"/>
              </w:rPr>
              <w:t>3</w:t>
            </w:r>
            <w:r>
              <w:rPr>
                <w:rFonts w:hint="eastAsia"/>
              </w:rPr>
              <w:t>回疫学統計専門委員会での議論を踏まえて</w:t>
            </w:r>
            <w:r w:rsidR="009B3279">
              <w:rPr>
                <w:rFonts w:hint="eastAsia"/>
              </w:rPr>
              <w:t>改訂</w:t>
            </w:r>
          </w:p>
        </w:tc>
      </w:tr>
    </w:tbl>
    <w:p w:rsidR="0062736C" w:rsidRPr="00164A96" w:rsidRDefault="0062736C" w:rsidP="0062736C"/>
    <w:p w:rsidR="001623C5" w:rsidRPr="00C47A20" w:rsidRDefault="001623C5">
      <w:r w:rsidRPr="00C47A20">
        <w:br w:type="page"/>
      </w:r>
    </w:p>
    <w:sdt>
      <w:sdtPr>
        <w:rPr>
          <w:rFonts w:ascii="Times New Roman" w:eastAsia="ＭＳ Ｐ明朝" w:hAnsi="Times New Roman" w:cstheme="minorBidi"/>
          <w:b w:val="0"/>
          <w:bCs w:val="0"/>
          <w:color w:val="auto"/>
          <w:kern w:val="2"/>
          <w:sz w:val="24"/>
          <w:szCs w:val="22"/>
          <w:lang w:val="ja-JP"/>
        </w:rPr>
        <w:id w:val="1638225436"/>
        <w:docPartObj>
          <w:docPartGallery w:val="Table of Contents"/>
          <w:docPartUnique/>
        </w:docPartObj>
      </w:sdtPr>
      <w:sdtEndPr/>
      <w:sdtContent>
        <w:p w:rsidR="00AA12F1" w:rsidRPr="00C47A20" w:rsidRDefault="00AA12F1">
          <w:pPr>
            <w:pStyle w:val="a8"/>
            <w:rPr>
              <w:b w:val="0"/>
              <w:color w:val="auto"/>
            </w:rPr>
          </w:pPr>
          <w:r w:rsidRPr="00C47A20">
            <w:rPr>
              <w:b w:val="0"/>
              <w:color w:val="auto"/>
              <w:lang w:val="ja-JP"/>
            </w:rPr>
            <w:t>目</w:t>
          </w:r>
          <w:r w:rsidRPr="00C47A20">
            <w:rPr>
              <w:rFonts w:hint="eastAsia"/>
              <w:b w:val="0"/>
              <w:color w:val="auto"/>
              <w:lang w:val="ja-JP"/>
            </w:rPr>
            <w:t xml:space="preserve">　</w:t>
          </w:r>
          <w:r w:rsidRPr="00C47A20">
            <w:rPr>
              <w:b w:val="0"/>
              <w:color w:val="auto"/>
              <w:lang w:val="ja-JP"/>
            </w:rPr>
            <w:t>次</w:t>
          </w:r>
        </w:p>
        <w:p w:rsidR="00CF69F6" w:rsidRDefault="006D1AC2">
          <w:pPr>
            <w:pStyle w:val="11"/>
            <w:tabs>
              <w:tab w:val="left" w:pos="420"/>
              <w:tab w:val="right" w:leader="dot" w:pos="9060"/>
            </w:tabs>
            <w:rPr>
              <w:rFonts w:asciiTheme="minorHAnsi" w:eastAsiaTheme="minorEastAsia" w:hAnsiTheme="minorHAnsi"/>
              <w:noProof/>
              <w:sz w:val="21"/>
            </w:rPr>
          </w:pPr>
          <w:r w:rsidRPr="00D51A7F">
            <w:rPr>
              <w:rFonts w:asciiTheme="majorEastAsia" w:eastAsiaTheme="majorEastAsia" w:hAnsiTheme="majorEastAsia"/>
            </w:rPr>
            <w:fldChar w:fldCharType="begin"/>
          </w:r>
          <w:r w:rsidR="00AA12F1" w:rsidRPr="00D51A7F">
            <w:rPr>
              <w:rFonts w:asciiTheme="majorEastAsia" w:eastAsiaTheme="majorEastAsia" w:hAnsiTheme="majorEastAsia"/>
            </w:rPr>
            <w:instrText xml:space="preserve"> TOC \o "1-3" \h \z \u </w:instrText>
          </w:r>
          <w:r w:rsidRPr="00D51A7F">
            <w:rPr>
              <w:rFonts w:asciiTheme="majorEastAsia" w:eastAsiaTheme="majorEastAsia" w:hAnsiTheme="majorEastAsia"/>
            </w:rPr>
            <w:fldChar w:fldCharType="separate"/>
          </w:r>
          <w:hyperlink w:anchor="_Toc426718915" w:history="1">
            <w:r w:rsidR="00CF69F6" w:rsidRPr="002A3B84">
              <w:rPr>
                <w:rStyle w:val="a9"/>
                <w:rFonts w:ascii="Tahoma" w:eastAsia="ＭＳ Ｐゴシック" w:hAnsi="Tahoma" w:cs="Tahoma"/>
                <w:noProof/>
              </w:rPr>
              <w:t>1.</w:t>
            </w:r>
            <w:r w:rsidR="00CF69F6">
              <w:rPr>
                <w:rFonts w:asciiTheme="minorHAnsi" w:eastAsiaTheme="minorEastAsia" w:hAnsiTheme="minorHAnsi"/>
                <w:noProof/>
                <w:sz w:val="21"/>
              </w:rPr>
              <w:tab/>
            </w:r>
            <w:r w:rsidR="00CF69F6" w:rsidRPr="002A3B84">
              <w:rPr>
                <w:rStyle w:val="a9"/>
                <w:rFonts w:ascii="Tahoma" w:eastAsia="ＭＳ Ｐゴシック" w:hAnsi="Tahoma" w:cs="Tahoma" w:hint="eastAsia"/>
                <w:noProof/>
              </w:rPr>
              <w:t>本ガイダンスについて</w:t>
            </w:r>
            <w:r w:rsidR="00CF69F6">
              <w:rPr>
                <w:noProof/>
                <w:webHidden/>
              </w:rPr>
              <w:tab/>
            </w:r>
            <w:r w:rsidR="00CF69F6">
              <w:rPr>
                <w:noProof/>
                <w:webHidden/>
              </w:rPr>
              <w:fldChar w:fldCharType="begin"/>
            </w:r>
            <w:r w:rsidR="00CF69F6">
              <w:rPr>
                <w:noProof/>
                <w:webHidden/>
              </w:rPr>
              <w:instrText xml:space="preserve"> PAGEREF _Toc426718915 \h </w:instrText>
            </w:r>
            <w:r w:rsidR="00CF69F6">
              <w:rPr>
                <w:noProof/>
                <w:webHidden/>
              </w:rPr>
            </w:r>
            <w:r w:rsidR="00CF69F6">
              <w:rPr>
                <w:noProof/>
                <w:webHidden/>
              </w:rPr>
              <w:fldChar w:fldCharType="separate"/>
            </w:r>
            <w:r w:rsidR="00CF69F6">
              <w:rPr>
                <w:noProof/>
                <w:webHidden/>
              </w:rPr>
              <w:t>1</w:t>
            </w:r>
            <w:r w:rsidR="00CF69F6">
              <w:rPr>
                <w:noProof/>
                <w:webHidden/>
              </w:rPr>
              <w:fldChar w:fldCharType="end"/>
            </w:r>
          </w:hyperlink>
        </w:p>
        <w:p w:rsidR="00CF69F6" w:rsidRDefault="00056F3B">
          <w:pPr>
            <w:pStyle w:val="21"/>
            <w:tabs>
              <w:tab w:val="right" w:leader="dot" w:pos="9060"/>
            </w:tabs>
            <w:rPr>
              <w:rFonts w:asciiTheme="minorHAnsi" w:eastAsiaTheme="minorEastAsia" w:hAnsiTheme="minorHAnsi"/>
              <w:noProof/>
              <w:sz w:val="21"/>
            </w:rPr>
          </w:pPr>
          <w:hyperlink w:anchor="_Toc426718916" w:history="1">
            <w:r w:rsidR="00CF69F6" w:rsidRPr="002A3B84">
              <w:rPr>
                <w:rStyle w:val="a9"/>
                <w:noProof/>
              </w:rPr>
              <w:t>1.1</w:t>
            </w:r>
            <w:r w:rsidR="00CF69F6" w:rsidRPr="002A3B84">
              <w:rPr>
                <w:rStyle w:val="a9"/>
                <w:rFonts w:ascii="Tahoma" w:eastAsia="ＭＳ Ｐゴシック" w:hAnsi="Tahoma" w:cs="Tahoma" w:hint="eastAsia"/>
                <w:noProof/>
              </w:rPr>
              <w:t xml:space="preserve">　</w:t>
            </w:r>
            <w:r w:rsidR="00CF69F6" w:rsidRPr="002A3B84">
              <w:rPr>
                <w:rStyle w:val="a9"/>
                <w:rFonts w:hint="eastAsia"/>
                <w:noProof/>
              </w:rPr>
              <w:t>本ガイダンスのスコープ</w:t>
            </w:r>
            <w:r w:rsidR="00CF69F6">
              <w:rPr>
                <w:noProof/>
                <w:webHidden/>
              </w:rPr>
              <w:tab/>
            </w:r>
            <w:r w:rsidR="00CF69F6">
              <w:rPr>
                <w:noProof/>
                <w:webHidden/>
              </w:rPr>
              <w:fldChar w:fldCharType="begin"/>
            </w:r>
            <w:r w:rsidR="00CF69F6">
              <w:rPr>
                <w:noProof/>
                <w:webHidden/>
              </w:rPr>
              <w:instrText xml:space="preserve"> PAGEREF _Toc426718916 \h </w:instrText>
            </w:r>
            <w:r w:rsidR="00CF69F6">
              <w:rPr>
                <w:noProof/>
                <w:webHidden/>
              </w:rPr>
            </w:r>
            <w:r w:rsidR="00CF69F6">
              <w:rPr>
                <w:noProof/>
                <w:webHidden/>
              </w:rPr>
              <w:fldChar w:fldCharType="separate"/>
            </w:r>
            <w:r w:rsidR="00CF69F6">
              <w:rPr>
                <w:noProof/>
                <w:webHidden/>
              </w:rPr>
              <w:t>1</w:t>
            </w:r>
            <w:r w:rsidR="00CF69F6">
              <w:rPr>
                <w:noProof/>
                <w:webHidden/>
              </w:rPr>
              <w:fldChar w:fldCharType="end"/>
            </w:r>
          </w:hyperlink>
        </w:p>
        <w:p w:rsidR="00CF69F6" w:rsidRDefault="00056F3B">
          <w:pPr>
            <w:pStyle w:val="21"/>
            <w:tabs>
              <w:tab w:val="right" w:leader="dot" w:pos="9060"/>
            </w:tabs>
            <w:rPr>
              <w:rFonts w:asciiTheme="minorHAnsi" w:eastAsiaTheme="minorEastAsia" w:hAnsiTheme="minorHAnsi"/>
              <w:noProof/>
              <w:sz w:val="21"/>
            </w:rPr>
          </w:pPr>
          <w:hyperlink w:anchor="_Toc426718917" w:history="1">
            <w:r w:rsidR="00CF69F6" w:rsidRPr="002A3B84">
              <w:rPr>
                <w:rStyle w:val="a9"/>
                <w:noProof/>
              </w:rPr>
              <w:t>1.2</w:t>
            </w:r>
            <w:r w:rsidR="00CF69F6" w:rsidRPr="002A3B84">
              <w:rPr>
                <w:rStyle w:val="a9"/>
                <w:rFonts w:hint="eastAsia"/>
                <w:noProof/>
              </w:rPr>
              <w:t xml:space="preserve">　本ガイダンスの内容</w:t>
            </w:r>
            <w:r w:rsidR="00CF69F6">
              <w:rPr>
                <w:noProof/>
                <w:webHidden/>
              </w:rPr>
              <w:tab/>
            </w:r>
            <w:r w:rsidR="00CF69F6">
              <w:rPr>
                <w:noProof/>
                <w:webHidden/>
              </w:rPr>
              <w:fldChar w:fldCharType="begin"/>
            </w:r>
            <w:r w:rsidR="00CF69F6">
              <w:rPr>
                <w:noProof/>
                <w:webHidden/>
              </w:rPr>
              <w:instrText xml:space="preserve"> PAGEREF _Toc426718917 \h </w:instrText>
            </w:r>
            <w:r w:rsidR="00CF69F6">
              <w:rPr>
                <w:noProof/>
                <w:webHidden/>
              </w:rPr>
            </w:r>
            <w:r w:rsidR="00CF69F6">
              <w:rPr>
                <w:noProof/>
                <w:webHidden/>
              </w:rPr>
              <w:fldChar w:fldCharType="separate"/>
            </w:r>
            <w:r w:rsidR="00CF69F6">
              <w:rPr>
                <w:noProof/>
                <w:webHidden/>
              </w:rPr>
              <w:t>1</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18" w:history="1">
            <w:r w:rsidR="00CF69F6" w:rsidRPr="002A3B84">
              <w:rPr>
                <w:rStyle w:val="a9"/>
                <w:rFonts w:ascii="Tahoma" w:eastAsia="ＭＳ Ｐゴシック" w:hAnsi="Tahoma" w:cs="Tahoma"/>
                <w:noProof/>
              </w:rPr>
              <w:t xml:space="preserve">2. </w:t>
            </w:r>
            <w:r w:rsidR="00CF69F6" w:rsidRPr="002A3B84">
              <w:rPr>
                <w:rStyle w:val="a9"/>
                <w:rFonts w:ascii="Tahoma" w:eastAsia="ＭＳ Ｐゴシック" w:hAnsi="Tahoma" w:cs="Tahoma" w:hint="eastAsia"/>
                <w:noProof/>
              </w:rPr>
              <w:t>対象者の選択基準、除外基準の設定</w:t>
            </w:r>
            <w:r w:rsidR="00CF69F6">
              <w:rPr>
                <w:noProof/>
                <w:webHidden/>
              </w:rPr>
              <w:tab/>
            </w:r>
            <w:r w:rsidR="00CF69F6">
              <w:rPr>
                <w:noProof/>
                <w:webHidden/>
              </w:rPr>
              <w:fldChar w:fldCharType="begin"/>
            </w:r>
            <w:r w:rsidR="00CF69F6">
              <w:rPr>
                <w:noProof/>
                <w:webHidden/>
              </w:rPr>
              <w:instrText xml:space="preserve"> PAGEREF _Toc426718918 \h </w:instrText>
            </w:r>
            <w:r w:rsidR="00CF69F6">
              <w:rPr>
                <w:noProof/>
                <w:webHidden/>
              </w:rPr>
            </w:r>
            <w:r w:rsidR="00CF69F6">
              <w:rPr>
                <w:noProof/>
                <w:webHidden/>
              </w:rPr>
              <w:fldChar w:fldCharType="separate"/>
            </w:r>
            <w:r w:rsidR="00CF69F6">
              <w:rPr>
                <w:noProof/>
                <w:webHidden/>
              </w:rPr>
              <w:t>1</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19" w:history="1">
            <w:r w:rsidR="00CF69F6" w:rsidRPr="002A3B84">
              <w:rPr>
                <w:rStyle w:val="a9"/>
                <w:rFonts w:ascii="Tahoma" w:eastAsia="ＭＳ Ｐゴシック" w:hAnsi="Tahoma" w:cs="Tahoma"/>
                <w:noProof/>
              </w:rPr>
              <w:t xml:space="preserve">3. </w:t>
            </w:r>
            <w:r w:rsidR="00CF69F6" w:rsidRPr="002A3B84">
              <w:rPr>
                <w:rStyle w:val="a9"/>
                <w:rFonts w:ascii="Tahoma" w:eastAsia="ＭＳ Ｐゴシック" w:hAnsi="Tahoma" w:cs="Tahoma" w:hint="eastAsia"/>
                <w:noProof/>
              </w:rPr>
              <w:t>はずれ値への対処</w:t>
            </w:r>
            <w:r w:rsidR="00CF69F6">
              <w:rPr>
                <w:noProof/>
                <w:webHidden/>
              </w:rPr>
              <w:tab/>
            </w:r>
            <w:r w:rsidR="00CF69F6">
              <w:rPr>
                <w:noProof/>
                <w:webHidden/>
              </w:rPr>
              <w:fldChar w:fldCharType="begin"/>
            </w:r>
            <w:r w:rsidR="00CF69F6">
              <w:rPr>
                <w:noProof/>
                <w:webHidden/>
              </w:rPr>
              <w:instrText xml:space="preserve"> PAGEREF _Toc426718919 \h </w:instrText>
            </w:r>
            <w:r w:rsidR="00CF69F6">
              <w:rPr>
                <w:noProof/>
                <w:webHidden/>
              </w:rPr>
            </w:r>
            <w:r w:rsidR="00CF69F6">
              <w:rPr>
                <w:noProof/>
                <w:webHidden/>
              </w:rPr>
              <w:fldChar w:fldCharType="separate"/>
            </w:r>
            <w:r w:rsidR="00CF69F6">
              <w:rPr>
                <w:noProof/>
                <w:webHidden/>
              </w:rPr>
              <w:t>2</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0" w:history="1">
            <w:r w:rsidR="00CF69F6" w:rsidRPr="002A3B84">
              <w:rPr>
                <w:rStyle w:val="a9"/>
                <w:rFonts w:ascii="Tahoma" w:eastAsia="ＭＳ Ｐゴシック" w:hAnsi="Tahoma" w:cs="Tahoma"/>
                <w:noProof/>
              </w:rPr>
              <w:t xml:space="preserve">4. </w:t>
            </w:r>
            <w:r w:rsidR="00CF69F6" w:rsidRPr="002A3B84">
              <w:rPr>
                <w:rStyle w:val="a9"/>
                <w:rFonts w:ascii="Tahoma" w:eastAsia="ＭＳ Ｐゴシック" w:hAnsi="Tahoma" w:cs="Tahoma" w:hint="eastAsia"/>
                <w:noProof/>
              </w:rPr>
              <w:t>欠測データの取り扱い</w:t>
            </w:r>
            <w:r w:rsidR="00CF69F6">
              <w:rPr>
                <w:noProof/>
                <w:webHidden/>
              </w:rPr>
              <w:tab/>
            </w:r>
            <w:r w:rsidR="00CF69F6">
              <w:rPr>
                <w:noProof/>
                <w:webHidden/>
              </w:rPr>
              <w:fldChar w:fldCharType="begin"/>
            </w:r>
            <w:r w:rsidR="00CF69F6">
              <w:rPr>
                <w:noProof/>
                <w:webHidden/>
              </w:rPr>
              <w:instrText xml:space="preserve"> PAGEREF _Toc426718920 \h </w:instrText>
            </w:r>
            <w:r w:rsidR="00CF69F6">
              <w:rPr>
                <w:noProof/>
                <w:webHidden/>
              </w:rPr>
            </w:r>
            <w:r w:rsidR="00CF69F6">
              <w:rPr>
                <w:noProof/>
                <w:webHidden/>
              </w:rPr>
              <w:fldChar w:fldCharType="separate"/>
            </w:r>
            <w:r w:rsidR="00CF69F6">
              <w:rPr>
                <w:noProof/>
                <w:webHidden/>
              </w:rPr>
              <w:t>3</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1" w:history="1">
            <w:r w:rsidR="00CF69F6" w:rsidRPr="002A3B84">
              <w:rPr>
                <w:rStyle w:val="a9"/>
                <w:rFonts w:ascii="Tahoma" w:eastAsia="ＭＳ Ｐゴシック" w:hAnsi="Tahoma" w:cs="Tahoma"/>
                <w:noProof/>
              </w:rPr>
              <w:t xml:space="preserve">5. </w:t>
            </w:r>
            <w:r w:rsidR="00CF69F6" w:rsidRPr="002A3B84">
              <w:rPr>
                <w:rStyle w:val="a9"/>
                <w:rFonts w:ascii="Tahoma" w:eastAsia="ＭＳ Ｐゴシック" w:hAnsi="Tahoma" w:cs="Tahoma" w:hint="eastAsia"/>
                <w:noProof/>
              </w:rPr>
              <w:t>測定値の加工</w:t>
            </w:r>
            <w:r w:rsidR="00CF69F6">
              <w:rPr>
                <w:noProof/>
                <w:webHidden/>
              </w:rPr>
              <w:tab/>
            </w:r>
            <w:r w:rsidR="00CF69F6">
              <w:rPr>
                <w:noProof/>
                <w:webHidden/>
              </w:rPr>
              <w:fldChar w:fldCharType="begin"/>
            </w:r>
            <w:r w:rsidR="00CF69F6">
              <w:rPr>
                <w:noProof/>
                <w:webHidden/>
              </w:rPr>
              <w:instrText xml:space="preserve"> PAGEREF _Toc426718921 \h </w:instrText>
            </w:r>
            <w:r w:rsidR="00CF69F6">
              <w:rPr>
                <w:noProof/>
                <w:webHidden/>
              </w:rPr>
            </w:r>
            <w:r w:rsidR="00CF69F6">
              <w:rPr>
                <w:noProof/>
                <w:webHidden/>
              </w:rPr>
              <w:fldChar w:fldCharType="separate"/>
            </w:r>
            <w:r w:rsidR="00CF69F6">
              <w:rPr>
                <w:noProof/>
                <w:webHidden/>
              </w:rPr>
              <w:t>3</w:t>
            </w:r>
            <w:r w:rsidR="00CF69F6">
              <w:rPr>
                <w:noProof/>
                <w:webHidden/>
              </w:rPr>
              <w:fldChar w:fldCharType="end"/>
            </w:r>
          </w:hyperlink>
        </w:p>
        <w:p w:rsidR="00CF69F6" w:rsidRDefault="00056F3B">
          <w:pPr>
            <w:pStyle w:val="21"/>
            <w:tabs>
              <w:tab w:val="right" w:leader="dot" w:pos="9060"/>
            </w:tabs>
            <w:rPr>
              <w:rFonts w:asciiTheme="minorHAnsi" w:eastAsiaTheme="minorEastAsia" w:hAnsiTheme="minorHAnsi"/>
              <w:noProof/>
              <w:sz w:val="21"/>
            </w:rPr>
          </w:pPr>
          <w:hyperlink w:anchor="_Toc426718922" w:history="1">
            <w:r w:rsidR="00CF69F6" w:rsidRPr="002A3B84">
              <w:rPr>
                <w:rStyle w:val="a9"/>
                <w:rFonts w:ascii="Tahoma" w:eastAsia="ＭＳ Ｐゴシック" w:hAnsi="Tahoma" w:cs="Tahoma"/>
                <w:noProof/>
              </w:rPr>
              <w:t>5.1</w:t>
            </w:r>
            <w:r w:rsidR="00CF69F6" w:rsidRPr="002A3B84">
              <w:rPr>
                <w:rStyle w:val="a9"/>
                <w:rFonts w:ascii="Tahoma" w:eastAsia="ＭＳ Ｐゴシック" w:hAnsi="Tahoma" w:cs="Tahoma" w:hint="eastAsia"/>
                <w:noProof/>
              </w:rPr>
              <w:t xml:space="preserve">　変数のカテゴリ化と新たな変数の作成</w:t>
            </w:r>
            <w:r w:rsidR="00CF69F6">
              <w:rPr>
                <w:noProof/>
                <w:webHidden/>
              </w:rPr>
              <w:tab/>
            </w:r>
            <w:r w:rsidR="00CF69F6">
              <w:rPr>
                <w:noProof/>
                <w:webHidden/>
              </w:rPr>
              <w:fldChar w:fldCharType="begin"/>
            </w:r>
            <w:r w:rsidR="00CF69F6">
              <w:rPr>
                <w:noProof/>
                <w:webHidden/>
              </w:rPr>
              <w:instrText xml:space="preserve"> PAGEREF _Toc426718922 \h </w:instrText>
            </w:r>
            <w:r w:rsidR="00CF69F6">
              <w:rPr>
                <w:noProof/>
                <w:webHidden/>
              </w:rPr>
            </w:r>
            <w:r w:rsidR="00CF69F6">
              <w:rPr>
                <w:noProof/>
                <w:webHidden/>
              </w:rPr>
              <w:fldChar w:fldCharType="separate"/>
            </w:r>
            <w:r w:rsidR="00CF69F6">
              <w:rPr>
                <w:noProof/>
                <w:webHidden/>
              </w:rPr>
              <w:t>4</w:t>
            </w:r>
            <w:r w:rsidR="00CF69F6">
              <w:rPr>
                <w:noProof/>
                <w:webHidden/>
              </w:rPr>
              <w:fldChar w:fldCharType="end"/>
            </w:r>
          </w:hyperlink>
        </w:p>
        <w:p w:rsidR="00CF69F6" w:rsidRDefault="00056F3B">
          <w:pPr>
            <w:pStyle w:val="21"/>
            <w:tabs>
              <w:tab w:val="right" w:leader="dot" w:pos="9060"/>
            </w:tabs>
            <w:rPr>
              <w:rFonts w:asciiTheme="minorHAnsi" w:eastAsiaTheme="minorEastAsia" w:hAnsiTheme="minorHAnsi"/>
              <w:noProof/>
              <w:sz w:val="21"/>
            </w:rPr>
          </w:pPr>
          <w:hyperlink w:anchor="_Toc426718923" w:history="1">
            <w:r w:rsidR="00CF69F6" w:rsidRPr="002A3B84">
              <w:rPr>
                <w:rStyle w:val="a9"/>
                <w:rFonts w:ascii="Tahoma" w:eastAsia="ＭＳ Ｐゴシック" w:hAnsi="Tahoma" w:cs="Tahoma"/>
                <w:noProof/>
              </w:rPr>
              <w:t>5.2</w:t>
            </w:r>
            <w:r w:rsidR="00CF69F6" w:rsidRPr="002A3B84">
              <w:rPr>
                <w:rStyle w:val="a9"/>
                <w:rFonts w:ascii="Tahoma" w:eastAsia="ＭＳ Ｐゴシック" w:hAnsi="Tahoma" w:cs="Tahoma" w:hint="eastAsia"/>
                <w:noProof/>
              </w:rPr>
              <w:t xml:space="preserve">　変数変換</w:t>
            </w:r>
            <w:r w:rsidR="00CF69F6">
              <w:rPr>
                <w:noProof/>
                <w:webHidden/>
              </w:rPr>
              <w:tab/>
            </w:r>
            <w:r w:rsidR="00CF69F6">
              <w:rPr>
                <w:noProof/>
                <w:webHidden/>
              </w:rPr>
              <w:fldChar w:fldCharType="begin"/>
            </w:r>
            <w:r w:rsidR="00CF69F6">
              <w:rPr>
                <w:noProof/>
                <w:webHidden/>
              </w:rPr>
              <w:instrText xml:space="preserve"> PAGEREF _Toc426718923 \h </w:instrText>
            </w:r>
            <w:r w:rsidR="00CF69F6">
              <w:rPr>
                <w:noProof/>
                <w:webHidden/>
              </w:rPr>
            </w:r>
            <w:r w:rsidR="00CF69F6">
              <w:rPr>
                <w:noProof/>
                <w:webHidden/>
              </w:rPr>
              <w:fldChar w:fldCharType="separate"/>
            </w:r>
            <w:r w:rsidR="00CF69F6">
              <w:rPr>
                <w:noProof/>
                <w:webHidden/>
              </w:rPr>
              <w:t>4</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4" w:history="1">
            <w:r w:rsidR="00CF69F6" w:rsidRPr="002A3B84">
              <w:rPr>
                <w:rStyle w:val="a9"/>
                <w:rFonts w:ascii="Tahoma" w:eastAsia="ＭＳ Ｐゴシック" w:hAnsi="Tahoma" w:cs="Tahoma"/>
                <w:noProof/>
              </w:rPr>
              <w:t xml:space="preserve">6. </w:t>
            </w:r>
            <w:r w:rsidR="00CF69F6" w:rsidRPr="002A3B84">
              <w:rPr>
                <w:rStyle w:val="a9"/>
                <w:rFonts w:ascii="Tahoma" w:eastAsia="ＭＳ Ｐゴシック" w:hAnsi="Tahoma" w:cs="Tahoma" w:hint="eastAsia"/>
                <w:noProof/>
              </w:rPr>
              <w:t>サブグループ解析と交互作用</w:t>
            </w:r>
            <w:r w:rsidR="00CF69F6">
              <w:rPr>
                <w:noProof/>
                <w:webHidden/>
              </w:rPr>
              <w:tab/>
            </w:r>
            <w:r w:rsidR="00CF69F6">
              <w:rPr>
                <w:noProof/>
                <w:webHidden/>
              </w:rPr>
              <w:fldChar w:fldCharType="begin"/>
            </w:r>
            <w:r w:rsidR="00CF69F6">
              <w:rPr>
                <w:noProof/>
                <w:webHidden/>
              </w:rPr>
              <w:instrText xml:space="preserve"> PAGEREF _Toc426718924 \h </w:instrText>
            </w:r>
            <w:r w:rsidR="00CF69F6">
              <w:rPr>
                <w:noProof/>
                <w:webHidden/>
              </w:rPr>
            </w:r>
            <w:r w:rsidR="00CF69F6">
              <w:rPr>
                <w:noProof/>
                <w:webHidden/>
              </w:rPr>
              <w:fldChar w:fldCharType="separate"/>
            </w:r>
            <w:r w:rsidR="00CF69F6">
              <w:rPr>
                <w:noProof/>
                <w:webHidden/>
              </w:rPr>
              <w:t>5</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5" w:history="1">
            <w:r w:rsidR="00CF69F6" w:rsidRPr="002A3B84">
              <w:rPr>
                <w:rStyle w:val="a9"/>
                <w:rFonts w:ascii="Tahoma" w:eastAsia="ＭＳ Ｐゴシック" w:hAnsi="Tahoma" w:cs="Tahoma"/>
                <w:noProof/>
              </w:rPr>
              <w:t>7</w:t>
            </w:r>
            <w:r w:rsidR="00CF69F6" w:rsidRPr="002A3B84">
              <w:rPr>
                <w:rStyle w:val="a9"/>
                <w:rFonts w:ascii="Tahoma" w:eastAsia="ＭＳ Ｐゴシック" w:hAnsi="Tahoma" w:cs="Tahoma" w:hint="eastAsia"/>
                <w:noProof/>
              </w:rPr>
              <w:t>．相関のあるデータ</w:t>
            </w:r>
            <w:r w:rsidR="00CF69F6">
              <w:rPr>
                <w:noProof/>
                <w:webHidden/>
              </w:rPr>
              <w:tab/>
            </w:r>
            <w:r w:rsidR="00CF69F6">
              <w:rPr>
                <w:noProof/>
                <w:webHidden/>
              </w:rPr>
              <w:fldChar w:fldCharType="begin"/>
            </w:r>
            <w:r w:rsidR="00CF69F6">
              <w:rPr>
                <w:noProof/>
                <w:webHidden/>
              </w:rPr>
              <w:instrText xml:space="preserve"> PAGEREF _Toc426718925 \h </w:instrText>
            </w:r>
            <w:r w:rsidR="00CF69F6">
              <w:rPr>
                <w:noProof/>
                <w:webHidden/>
              </w:rPr>
            </w:r>
            <w:r w:rsidR="00CF69F6">
              <w:rPr>
                <w:noProof/>
                <w:webHidden/>
              </w:rPr>
              <w:fldChar w:fldCharType="separate"/>
            </w:r>
            <w:r w:rsidR="00CF69F6">
              <w:rPr>
                <w:noProof/>
                <w:webHidden/>
              </w:rPr>
              <w:t>5</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6" w:history="1">
            <w:r w:rsidR="00CF69F6" w:rsidRPr="002A3B84">
              <w:rPr>
                <w:rStyle w:val="a9"/>
                <w:rFonts w:ascii="Tahoma" w:eastAsia="ＭＳ Ｐゴシック" w:hAnsi="Tahoma" w:cs="Tahoma"/>
                <w:noProof/>
              </w:rPr>
              <w:t xml:space="preserve">8. </w:t>
            </w:r>
            <w:r w:rsidR="00CF69F6" w:rsidRPr="002A3B84">
              <w:rPr>
                <w:rStyle w:val="a9"/>
                <w:rFonts w:ascii="Tahoma" w:eastAsia="ＭＳ Ｐゴシック" w:hAnsi="Tahoma" w:cs="Tahoma" w:hint="eastAsia"/>
                <w:noProof/>
              </w:rPr>
              <w:t>今後の検討課題</w:t>
            </w:r>
            <w:r w:rsidR="00CF69F6">
              <w:rPr>
                <w:noProof/>
                <w:webHidden/>
              </w:rPr>
              <w:tab/>
            </w:r>
            <w:r w:rsidR="00CF69F6">
              <w:rPr>
                <w:noProof/>
                <w:webHidden/>
              </w:rPr>
              <w:fldChar w:fldCharType="begin"/>
            </w:r>
            <w:r w:rsidR="00CF69F6">
              <w:rPr>
                <w:noProof/>
                <w:webHidden/>
              </w:rPr>
              <w:instrText xml:space="preserve"> PAGEREF _Toc426718926 \h </w:instrText>
            </w:r>
            <w:r w:rsidR="00CF69F6">
              <w:rPr>
                <w:noProof/>
                <w:webHidden/>
              </w:rPr>
            </w:r>
            <w:r w:rsidR="00CF69F6">
              <w:rPr>
                <w:noProof/>
                <w:webHidden/>
              </w:rPr>
              <w:fldChar w:fldCharType="separate"/>
            </w:r>
            <w:r w:rsidR="00CF69F6">
              <w:rPr>
                <w:noProof/>
                <w:webHidden/>
              </w:rPr>
              <w:t>6</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7" w:history="1">
            <w:r w:rsidR="00CF69F6" w:rsidRPr="002A3B84">
              <w:rPr>
                <w:rStyle w:val="a9"/>
                <w:rFonts w:ascii="Tahoma" w:eastAsia="ＭＳ Ｐゴシック" w:hAnsi="Tahoma" w:cs="Tahoma" w:hint="eastAsia"/>
                <w:noProof/>
              </w:rPr>
              <w:t>付録</w:t>
            </w:r>
            <w:r w:rsidR="00CF69F6" w:rsidRPr="002A3B84">
              <w:rPr>
                <w:rStyle w:val="a9"/>
                <w:rFonts w:ascii="Tahoma" w:eastAsia="ＭＳ Ｐゴシック" w:hAnsi="Tahoma" w:cs="Tahoma"/>
                <w:noProof/>
              </w:rPr>
              <w:t>1</w:t>
            </w:r>
            <w:r w:rsidR="00CF69F6" w:rsidRPr="002A3B84">
              <w:rPr>
                <w:rStyle w:val="a9"/>
                <w:rFonts w:ascii="Tahoma" w:eastAsia="ＭＳ Ｐゴシック" w:hAnsi="Tahoma" w:cs="Tahoma" w:hint="eastAsia"/>
                <w:noProof/>
              </w:rPr>
              <w:t xml:space="preserve">　結果の取りまとめに際して作成するべき書類の概要</w:t>
            </w:r>
            <w:r w:rsidR="00CF69F6">
              <w:rPr>
                <w:noProof/>
                <w:webHidden/>
              </w:rPr>
              <w:tab/>
            </w:r>
            <w:r w:rsidR="00CF69F6">
              <w:rPr>
                <w:noProof/>
                <w:webHidden/>
              </w:rPr>
              <w:fldChar w:fldCharType="begin"/>
            </w:r>
            <w:r w:rsidR="00CF69F6">
              <w:rPr>
                <w:noProof/>
                <w:webHidden/>
              </w:rPr>
              <w:instrText xml:space="preserve"> PAGEREF _Toc426718927 \h </w:instrText>
            </w:r>
            <w:r w:rsidR="00CF69F6">
              <w:rPr>
                <w:noProof/>
                <w:webHidden/>
              </w:rPr>
            </w:r>
            <w:r w:rsidR="00CF69F6">
              <w:rPr>
                <w:noProof/>
                <w:webHidden/>
              </w:rPr>
              <w:fldChar w:fldCharType="separate"/>
            </w:r>
            <w:r w:rsidR="00CF69F6">
              <w:rPr>
                <w:noProof/>
                <w:webHidden/>
              </w:rPr>
              <w:t>7</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8" w:history="1">
            <w:r w:rsidR="00CF69F6" w:rsidRPr="002A3B84">
              <w:rPr>
                <w:rStyle w:val="a9"/>
                <w:rFonts w:ascii="Tahoma" w:eastAsia="ＭＳ Ｐゴシック" w:hAnsi="Tahoma" w:cs="Tahoma" w:hint="eastAsia"/>
                <w:noProof/>
              </w:rPr>
              <w:t>付録</w:t>
            </w:r>
            <w:r w:rsidR="00CF69F6" w:rsidRPr="002A3B84">
              <w:rPr>
                <w:rStyle w:val="a9"/>
                <w:rFonts w:ascii="Tahoma" w:eastAsia="ＭＳ Ｐゴシック" w:hAnsi="Tahoma" w:cs="Tahoma"/>
                <w:noProof/>
              </w:rPr>
              <w:t>2</w:t>
            </w:r>
            <w:r w:rsidR="00CF69F6" w:rsidRPr="002A3B84">
              <w:rPr>
                <w:rStyle w:val="a9"/>
                <w:rFonts w:ascii="Tahoma" w:eastAsia="ＭＳ Ｐゴシック" w:hAnsi="Tahoma" w:cs="Tahoma" w:hint="eastAsia"/>
                <w:noProof/>
              </w:rPr>
              <w:t xml:space="preserve">　エコチル調査における結果の取りまとめに関するガイダンス</w:t>
            </w:r>
            <w:r w:rsidR="00CF69F6">
              <w:rPr>
                <w:noProof/>
                <w:webHidden/>
              </w:rPr>
              <w:tab/>
            </w:r>
            <w:r w:rsidR="00CF69F6">
              <w:rPr>
                <w:noProof/>
                <w:webHidden/>
              </w:rPr>
              <w:fldChar w:fldCharType="begin"/>
            </w:r>
            <w:r w:rsidR="00CF69F6">
              <w:rPr>
                <w:noProof/>
                <w:webHidden/>
              </w:rPr>
              <w:instrText xml:space="preserve"> PAGEREF _Toc426718928 \h </w:instrText>
            </w:r>
            <w:r w:rsidR="00CF69F6">
              <w:rPr>
                <w:noProof/>
                <w:webHidden/>
              </w:rPr>
            </w:r>
            <w:r w:rsidR="00CF69F6">
              <w:rPr>
                <w:noProof/>
                <w:webHidden/>
              </w:rPr>
              <w:fldChar w:fldCharType="separate"/>
            </w:r>
            <w:r w:rsidR="00CF69F6">
              <w:rPr>
                <w:noProof/>
                <w:webHidden/>
              </w:rPr>
              <w:t>8</w:t>
            </w:r>
            <w:r w:rsidR="00CF69F6">
              <w:rPr>
                <w:noProof/>
                <w:webHidden/>
              </w:rPr>
              <w:fldChar w:fldCharType="end"/>
            </w:r>
          </w:hyperlink>
        </w:p>
        <w:p w:rsidR="00CF69F6" w:rsidRDefault="00056F3B">
          <w:pPr>
            <w:pStyle w:val="11"/>
            <w:tabs>
              <w:tab w:val="right" w:leader="dot" w:pos="9060"/>
            </w:tabs>
            <w:rPr>
              <w:rFonts w:asciiTheme="minorHAnsi" w:eastAsiaTheme="minorEastAsia" w:hAnsiTheme="minorHAnsi"/>
              <w:noProof/>
              <w:sz w:val="21"/>
            </w:rPr>
          </w:pPr>
          <w:hyperlink w:anchor="_Toc426718929" w:history="1">
            <w:r w:rsidR="00CF69F6" w:rsidRPr="002A3B84">
              <w:rPr>
                <w:rStyle w:val="a9"/>
                <w:rFonts w:ascii="Tahoma" w:eastAsia="ＭＳ Ｐゴシック" w:hAnsi="Tahoma" w:cs="Tahoma" w:hint="eastAsia"/>
                <w:noProof/>
              </w:rPr>
              <w:t>チェックシート</w:t>
            </w:r>
            <w:r w:rsidR="00CF69F6" w:rsidRPr="002A3B84">
              <w:rPr>
                <w:rStyle w:val="a9"/>
                <w:rFonts w:ascii="Tahoma" w:eastAsia="ＭＳ Ｐゴシック" w:hAnsi="Tahoma" w:cs="Tahoma"/>
                <w:noProof/>
              </w:rPr>
              <w:t xml:space="preserve"> (</w:t>
            </w:r>
            <w:r w:rsidR="00CF69F6" w:rsidRPr="002A3B84">
              <w:rPr>
                <w:rStyle w:val="a9"/>
                <w:rFonts w:ascii="Tahoma" w:eastAsia="ＭＳ Ｐゴシック" w:hAnsi="Tahoma" w:cs="Tahoma" w:hint="eastAsia"/>
                <w:noProof/>
              </w:rPr>
              <w:t>自己チェック用</w:t>
            </w:r>
            <w:r w:rsidR="00CF69F6" w:rsidRPr="002A3B84">
              <w:rPr>
                <w:rStyle w:val="a9"/>
                <w:rFonts w:ascii="Tahoma" w:eastAsia="ＭＳ Ｐゴシック" w:hAnsi="Tahoma" w:cs="Tahoma"/>
                <w:noProof/>
              </w:rPr>
              <w:t>)</w:t>
            </w:r>
            <w:r w:rsidR="00CF69F6">
              <w:rPr>
                <w:noProof/>
                <w:webHidden/>
              </w:rPr>
              <w:tab/>
            </w:r>
            <w:r w:rsidR="00CF69F6">
              <w:rPr>
                <w:noProof/>
                <w:webHidden/>
              </w:rPr>
              <w:fldChar w:fldCharType="begin"/>
            </w:r>
            <w:r w:rsidR="00CF69F6">
              <w:rPr>
                <w:noProof/>
                <w:webHidden/>
              </w:rPr>
              <w:instrText xml:space="preserve"> PAGEREF _Toc426718929 \h </w:instrText>
            </w:r>
            <w:r w:rsidR="00CF69F6">
              <w:rPr>
                <w:noProof/>
                <w:webHidden/>
              </w:rPr>
            </w:r>
            <w:r w:rsidR="00CF69F6">
              <w:rPr>
                <w:noProof/>
                <w:webHidden/>
              </w:rPr>
              <w:fldChar w:fldCharType="separate"/>
            </w:r>
            <w:r w:rsidR="00CF69F6">
              <w:rPr>
                <w:noProof/>
                <w:webHidden/>
              </w:rPr>
              <w:t>8</w:t>
            </w:r>
            <w:r w:rsidR="00CF69F6">
              <w:rPr>
                <w:noProof/>
                <w:webHidden/>
              </w:rPr>
              <w:fldChar w:fldCharType="end"/>
            </w:r>
          </w:hyperlink>
        </w:p>
        <w:p w:rsidR="00AA12F1" w:rsidRPr="00C47A20" w:rsidRDefault="006D1AC2">
          <w:r w:rsidRPr="00D51A7F">
            <w:rPr>
              <w:rFonts w:asciiTheme="majorEastAsia" w:eastAsiaTheme="majorEastAsia" w:hAnsiTheme="majorEastAsia"/>
              <w:b/>
              <w:bCs/>
              <w:lang w:val="ja-JP"/>
            </w:rPr>
            <w:fldChar w:fldCharType="end"/>
          </w:r>
        </w:p>
      </w:sdtContent>
    </w:sdt>
    <w:p w:rsidR="001623C5" w:rsidRPr="00C47A20" w:rsidRDefault="001623C5"/>
    <w:p w:rsidR="00AA12F1" w:rsidRPr="00C47A20" w:rsidRDefault="00AA12F1" w:rsidP="001623C5">
      <w:pPr>
        <w:pStyle w:val="1"/>
        <w:rPr>
          <w:rFonts w:ascii="Tahoma" w:eastAsia="ＭＳ Ｐゴシック" w:hAnsi="Tahoma" w:cs="Tahoma"/>
        </w:rPr>
        <w:sectPr w:rsidR="00AA12F1" w:rsidRPr="00C47A20" w:rsidSect="00C45E11">
          <w:headerReference w:type="default" r:id="rId8"/>
          <w:pgSz w:w="11906" w:h="16838" w:code="9"/>
          <w:pgMar w:top="1701" w:right="1418" w:bottom="1701" w:left="1418" w:header="851" w:footer="992" w:gutter="0"/>
          <w:pgNumType w:start="0"/>
          <w:cols w:space="425"/>
          <w:docGrid w:type="lines" w:linePitch="360"/>
        </w:sectPr>
      </w:pPr>
    </w:p>
    <w:p w:rsidR="001623C5" w:rsidRDefault="00F3146A" w:rsidP="00813C89">
      <w:pPr>
        <w:pStyle w:val="1"/>
        <w:numPr>
          <w:ilvl w:val="0"/>
          <w:numId w:val="1"/>
        </w:numPr>
        <w:rPr>
          <w:rFonts w:ascii="Tahoma" w:eastAsia="ＭＳ Ｐゴシック" w:hAnsi="Tahoma" w:cs="Tahoma"/>
        </w:rPr>
      </w:pPr>
      <w:bookmarkStart w:id="1" w:name="_Toc426718915"/>
      <w:r w:rsidRPr="00C47A20">
        <w:rPr>
          <w:rFonts w:ascii="Tahoma" w:eastAsia="ＭＳ Ｐゴシック" w:hAnsi="Tahoma" w:cs="Tahoma" w:hint="eastAsia"/>
        </w:rPr>
        <w:t>本</w:t>
      </w:r>
      <w:r w:rsidR="001623C5" w:rsidRPr="00C47A20">
        <w:rPr>
          <w:rFonts w:ascii="Tahoma" w:eastAsia="ＭＳ Ｐゴシック" w:hAnsi="Tahoma" w:cs="Tahoma"/>
        </w:rPr>
        <w:t>ガイダンスについて</w:t>
      </w:r>
      <w:bookmarkEnd w:id="1"/>
    </w:p>
    <w:p w:rsidR="00813C89" w:rsidRPr="008178C7" w:rsidRDefault="00813C89" w:rsidP="00813C89">
      <w:pPr>
        <w:ind w:firstLineChars="100" w:firstLine="240"/>
      </w:pPr>
      <w:r w:rsidRPr="00C47A20">
        <w:rPr>
          <w:rFonts w:hint="eastAsia"/>
        </w:rPr>
        <w:t>エコチル調査のデータは、データ固定から</w:t>
      </w:r>
      <w:r>
        <w:rPr>
          <w:rFonts w:hint="eastAsia"/>
        </w:rPr>
        <w:t>2</w:t>
      </w:r>
      <w:r w:rsidRPr="00C47A20">
        <w:rPr>
          <w:rFonts w:hint="eastAsia"/>
        </w:rPr>
        <w:t>年後に公開することが決定していることから、成果発表における結果には再現性が求められる。</w:t>
      </w:r>
      <w:r w:rsidRPr="008178C7">
        <w:rPr>
          <w:rFonts w:hint="eastAsia"/>
        </w:rPr>
        <w:t>本ガイダンスは、一定の質を担保した質の高いエコチル調査の成果発表を促進する目的で定めたものである。</w:t>
      </w:r>
    </w:p>
    <w:p w:rsidR="00813C89" w:rsidRPr="008178C7" w:rsidRDefault="00813C89" w:rsidP="00813C89">
      <w:pPr>
        <w:ind w:firstLineChars="100" w:firstLine="240"/>
      </w:pPr>
    </w:p>
    <w:p w:rsidR="00813C89" w:rsidRPr="008178C7" w:rsidRDefault="00F44B08" w:rsidP="00F44B08">
      <w:pPr>
        <w:pStyle w:val="2"/>
      </w:pPr>
      <w:bookmarkStart w:id="2" w:name="_Toc426718916"/>
      <w:r w:rsidRPr="008178C7">
        <w:rPr>
          <w:rFonts w:hint="eastAsia"/>
        </w:rPr>
        <w:t>1.1</w:t>
      </w:r>
      <w:r w:rsidRPr="008178C7">
        <w:rPr>
          <w:rFonts w:ascii="Tahoma" w:eastAsia="ＭＳ Ｐゴシック" w:hAnsi="Tahoma" w:cs="Tahoma"/>
        </w:rPr>
        <w:t xml:space="preserve">　</w:t>
      </w:r>
      <w:r w:rsidR="00813C89" w:rsidRPr="008178C7">
        <w:rPr>
          <w:rFonts w:hint="eastAsia"/>
        </w:rPr>
        <w:t>本ガイダンスのスコープ</w:t>
      </w:r>
      <w:bookmarkEnd w:id="2"/>
    </w:p>
    <w:p w:rsidR="00813C89" w:rsidRPr="008178C7" w:rsidRDefault="00813C89" w:rsidP="00813C89">
      <w:pPr>
        <w:ind w:firstLineChars="100" w:firstLine="240"/>
      </w:pPr>
      <w:r w:rsidRPr="008178C7">
        <w:rPr>
          <w:rFonts w:hint="eastAsia"/>
        </w:rPr>
        <w:t>本ガイダンスでは、特にエコチル調査のデータ解析に関して、研究計画書や解析計画書、作業実施手順書内に記述すべき</w:t>
      </w:r>
      <w:r w:rsidR="00134F3E">
        <w:rPr>
          <w:rFonts w:hint="eastAsia"/>
        </w:rPr>
        <w:t>要点について述べるに留め、計画書一般に含めるべき内容については、</w:t>
      </w:r>
      <w:r w:rsidR="004D7791">
        <w:rPr>
          <w:rFonts w:hint="eastAsia"/>
        </w:rPr>
        <w:t>人を対象とする医学系研究</w:t>
      </w:r>
      <w:r w:rsidR="00134F3E">
        <w:rPr>
          <w:rFonts w:hint="eastAsia"/>
        </w:rPr>
        <w:t>に関する倫理指針・同ガイダンス</w:t>
      </w:r>
      <w:r w:rsidRPr="008178C7">
        <w:rPr>
          <w:rFonts w:hint="eastAsia"/>
        </w:rPr>
        <w:t>を参照されたい。研究計画書および解析計画書を定める際には、できるだけユニットセンターが所属する施設の医療統計・生物統計専門家と相談することを推奨する。</w:t>
      </w:r>
    </w:p>
    <w:p w:rsidR="00813C89" w:rsidRPr="00813C89" w:rsidRDefault="00813C89" w:rsidP="00813C89">
      <w:pPr>
        <w:pStyle w:val="af2"/>
        <w:ind w:leftChars="0" w:left="465"/>
        <w:rPr>
          <w:color w:val="FF0000"/>
          <w:u w:val="single"/>
        </w:rPr>
      </w:pPr>
    </w:p>
    <w:p w:rsidR="00813C89" w:rsidRPr="00813C89" w:rsidRDefault="00F44B08" w:rsidP="00F44B08">
      <w:pPr>
        <w:pStyle w:val="2"/>
      </w:pPr>
      <w:bookmarkStart w:id="3" w:name="_Toc426718917"/>
      <w:r>
        <w:rPr>
          <w:rFonts w:hint="eastAsia"/>
        </w:rPr>
        <w:t>1.2</w:t>
      </w:r>
      <w:r>
        <w:rPr>
          <w:rFonts w:hint="eastAsia"/>
        </w:rPr>
        <w:t xml:space="preserve">　</w:t>
      </w:r>
      <w:r w:rsidR="00813C89" w:rsidRPr="008178C7">
        <w:rPr>
          <w:rFonts w:hint="eastAsia"/>
        </w:rPr>
        <w:t>本ガイダンスの内容</w:t>
      </w:r>
      <w:bookmarkEnd w:id="3"/>
    </w:p>
    <w:p w:rsidR="008178C7" w:rsidRPr="00C47A20" w:rsidRDefault="001623C5" w:rsidP="008178C7">
      <w:r w:rsidRPr="00C47A20">
        <w:rPr>
          <w:rFonts w:hint="eastAsia"/>
        </w:rPr>
        <w:t xml:space="preserve">　</w:t>
      </w:r>
      <w:r w:rsidR="00813C89" w:rsidRPr="00C47A20">
        <w:rPr>
          <w:rFonts w:hint="eastAsia"/>
        </w:rPr>
        <w:t>ユニットセンターが所属する施設によっては成果発表毎に倫理審査を受ける必要があり、その際には研究計画書の作成が重要である。研究計画書にはデータから何を検証し、調べるのかを事前に記し、具体的な統計解析モデルが分かるような解析計画書を別途定め、実際の作業を実施手順書に記すことが望ましい。</w:t>
      </w:r>
    </w:p>
    <w:p w:rsidR="001623C5" w:rsidRPr="00C47A20" w:rsidRDefault="001623C5" w:rsidP="00813C89">
      <w:r w:rsidRPr="00C47A20">
        <w:rPr>
          <w:rFonts w:hint="eastAsia"/>
        </w:rPr>
        <w:t xml:space="preserve">　研究計画書には</w:t>
      </w:r>
      <w:r w:rsidR="008230B4" w:rsidRPr="00C47A20">
        <w:rPr>
          <w:rFonts w:hint="eastAsia"/>
        </w:rPr>
        <w:t>、</w:t>
      </w:r>
      <w:r w:rsidRPr="00C47A20">
        <w:rPr>
          <w:rFonts w:hint="eastAsia"/>
        </w:rPr>
        <w:t>対象者の選択基準や除外基準</w:t>
      </w:r>
      <w:r w:rsidR="008230B4" w:rsidRPr="00C47A20">
        <w:rPr>
          <w:rFonts w:hint="eastAsia"/>
        </w:rPr>
        <w:t>を明確に記し、</w:t>
      </w:r>
      <w:r w:rsidRPr="00C47A20">
        <w:rPr>
          <w:rFonts w:hint="eastAsia"/>
        </w:rPr>
        <w:t>はずれ値の定義や取り扱い</w:t>
      </w:r>
      <w:r w:rsidR="008230B4" w:rsidRPr="00C47A20">
        <w:rPr>
          <w:rFonts w:hint="eastAsia"/>
        </w:rPr>
        <w:t>、</w:t>
      </w:r>
      <w:r w:rsidRPr="00C47A20">
        <w:rPr>
          <w:rFonts w:hint="eastAsia"/>
        </w:rPr>
        <w:t>欠測値の取り扱いについて</w:t>
      </w:r>
      <w:r w:rsidR="008230B4" w:rsidRPr="00C47A20">
        <w:rPr>
          <w:rFonts w:hint="eastAsia"/>
        </w:rPr>
        <w:t>の原則を述べ、</w:t>
      </w:r>
      <w:r w:rsidRPr="00C47A20">
        <w:rPr>
          <w:rFonts w:hint="eastAsia"/>
        </w:rPr>
        <w:t>同じ</w:t>
      </w:r>
      <w:r w:rsidR="008230B4" w:rsidRPr="00C47A20">
        <w:rPr>
          <w:rFonts w:hint="eastAsia"/>
        </w:rPr>
        <w:t>手順</w:t>
      </w:r>
      <w:r w:rsidRPr="00C47A20">
        <w:rPr>
          <w:rFonts w:hint="eastAsia"/>
        </w:rPr>
        <w:t>で対象者の選択を実施すれば同じ解析対象集団が設定できるようにする必要がある</w:t>
      </w:r>
      <w:r w:rsidR="008230B4" w:rsidRPr="00C47A20">
        <w:rPr>
          <w:rFonts w:hint="eastAsia"/>
        </w:rPr>
        <w:t>。</w:t>
      </w:r>
      <w:r w:rsidRPr="00C47A20">
        <w:rPr>
          <w:rFonts w:hint="eastAsia"/>
        </w:rPr>
        <w:t>また</w:t>
      </w:r>
      <w:r w:rsidR="008230B4" w:rsidRPr="00C47A20">
        <w:rPr>
          <w:rFonts w:hint="eastAsia"/>
        </w:rPr>
        <w:t>、コアセンターから提供される</w:t>
      </w:r>
      <w:r w:rsidRPr="00C47A20">
        <w:rPr>
          <w:rFonts w:hint="eastAsia"/>
        </w:rPr>
        <w:t>途中段階の一部固定データを用いる場合には</w:t>
      </w:r>
      <w:r w:rsidR="008230B4" w:rsidRPr="00C47A20">
        <w:rPr>
          <w:rFonts w:hint="eastAsia"/>
        </w:rPr>
        <w:t>、</w:t>
      </w:r>
      <w:r w:rsidRPr="00C47A20">
        <w:rPr>
          <w:rFonts w:hint="eastAsia"/>
        </w:rPr>
        <w:t>対象とする疾患やイベントが何例程度見込まれるのか</w:t>
      </w:r>
      <w:r w:rsidR="008230B4" w:rsidRPr="00C47A20">
        <w:rPr>
          <w:rFonts w:hint="eastAsia"/>
        </w:rPr>
        <w:t>、</w:t>
      </w:r>
      <w:r w:rsidRPr="00C47A20">
        <w:rPr>
          <w:rFonts w:hint="eastAsia"/>
        </w:rPr>
        <w:t>仮説の検証を目的とする場合には検出力がどの程度見込</w:t>
      </w:r>
      <w:r w:rsidR="00114507">
        <w:rPr>
          <w:rFonts w:hint="eastAsia"/>
        </w:rPr>
        <w:t>まれるのか</w:t>
      </w:r>
      <w:r w:rsidRPr="00C47A20">
        <w:rPr>
          <w:rFonts w:hint="eastAsia"/>
        </w:rPr>
        <w:t>の記述も行う必要がある</w:t>
      </w:r>
      <w:r w:rsidR="008230B4" w:rsidRPr="00C47A20">
        <w:rPr>
          <w:rFonts w:hint="eastAsia"/>
        </w:rPr>
        <w:t>。</w:t>
      </w:r>
    </w:p>
    <w:p w:rsidR="001623C5" w:rsidRPr="00C47A20" w:rsidRDefault="008230B4" w:rsidP="001623C5">
      <w:r w:rsidRPr="00C47A20">
        <w:rPr>
          <w:rFonts w:hint="eastAsia"/>
        </w:rPr>
        <w:t xml:space="preserve">　</w:t>
      </w:r>
      <w:r w:rsidR="001623C5" w:rsidRPr="00C47A20">
        <w:rPr>
          <w:rFonts w:hint="eastAsia"/>
        </w:rPr>
        <w:t>解析計画書には</w:t>
      </w:r>
      <w:r w:rsidRPr="00C47A20">
        <w:rPr>
          <w:rFonts w:hint="eastAsia"/>
        </w:rPr>
        <w:t>、</w:t>
      </w:r>
      <w:r w:rsidR="001623C5" w:rsidRPr="00C47A20">
        <w:rPr>
          <w:rFonts w:hint="eastAsia"/>
        </w:rPr>
        <w:t>はずれ値や欠測値については対処を行うかどうか、行うとすればどのよう</w:t>
      </w:r>
      <w:r w:rsidR="00114507">
        <w:rPr>
          <w:rFonts w:hint="eastAsia"/>
        </w:rPr>
        <w:t>な</w:t>
      </w:r>
      <w:r w:rsidR="001623C5" w:rsidRPr="00C47A20">
        <w:rPr>
          <w:rFonts w:hint="eastAsia"/>
        </w:rPr>
        <w:t>手法を用いて対処するのか、感度解析として複数の方法による対処を試みるか、などを事前に検討し記しておく必要がある</w:t>
      </w:r>
      <w:r w:rsidRPr="00C47A20">
        <w:rPr>
          <w:rFonts w:hint="eastAsia"/>
        </w:rPr>
        <w:t>。</w:t>
      </w:r>
    </w:p>
    <w:p w:rsidR="001623C5" w:rsidRPr="00C47A20" w:rsidRDefault="008230B4" w:rsidP="001623C5">
      <w:r w:rsidRPr="00C47A20">
        <w:rPr>
          <w:rFonts w:hint="eastAsia"/>
        </w:rPr>
        <w:t xml:space="preserve">　</w:t>
      </w:r>
      <w:r w:rsidR="001623C5" w:rsidRPr="00C47A20">
        <w:rPr>
          <w:rFonts w:hint="eastAsia"/>
        </w:rPr>
        <w:t>作業実施手順書には</w:t>
      </w:r>
      <w:r w:rsidRPr="00C47A20">
        <w:rPr>
          <w:rFonts w:hint="eastAsia"/>
        </w:rPr>
        <w:t>、</w:t>
      </w:r>
      <w:r w:rsidR="001623C5" w:rsidRPr="00C47A20">
        <w:rPr>
          <w:rFonts w:hint="eastAsia"/>
        </w:rPr>
        <w:t>結果の再現性をあとから確認できるように</w:t>
      </w:r>
      <w:r w:rsidRPr="00C47A20">
        <w:rPr>
          <w:rFonts w:hint="eastAsia"/>
        </w:rPr>
        <w:t>、</w:t>
      </w:r>
      <w:r w:rsidR="001623C5" w:rsidRPr="00C47A20">
        <w:rPr>
          <w:rFonts w:hint="eastAsia"/>
        </w:rPr>
        <w:t>データを取り扱う際に行った作業を記し</w:t>
      </w:r>
      <w:r w:rsidRPr="00C47A20">
        <w:rPr>
          <w:rFonts w:hint="eastAsia"/>
        </w:rPr>
        <w:t>、</w:t>
      </w:r>
      <w:r w:rsidR="001623C5" w:rsidRPr="00C47A20">
        <w:rPr>
          <w:rFonts w:hint="eastAsia"/>
        </w:rPr>
        <w:t>ソフトウェアのバージョンやプログラムなど</w:t>
      </w:r>
      <w:r w:rsidR="00114507">
        <w:rPr>
          <w:rFonts w:hint="eastAsia"/>
        </w:rPr>
        <w:t>解析過程が分かるもの</w:t>
      </w:r>
      <w:r w:rsidR="001623C5" w:rsidRPr="00C47A20">
        <w:rPr>
          <w:rFonts w:hint="eastAsia"/>
        </w:rPr>
        <w:t>を残しておくことが求められる</w:t>
      </w:r>
      <w:r w:rsidRPr="00C47A20">
        <w:rPr>
          <w:rFonts w:hint="eastAsia"/>
        </w:rPr>
        <w:t>。</w:t>
      </w:r>
      <w:r w:rsidR="001623C5" w:rsidRPr="00C47A20">
        <w:rPr>
          <w:rFonts w:hint="eastAsia"/>
        </w:rPr>
        <w:t>特に</w:t>
      </w:r>
      <w:r w:rsidRPr="00C47A20">
        <w:rPr>
          <w:rFonts w:hint="eastAsia"/>
        </w:rPr>
        <w:t>、</w:t>
      </w:r>
      <w:r w:rsidR="001623C5" w:rsidRPr="00C47A20">
        <w:rPr>
          <w:rFonts w:hint="eastAsia"/>
        </w:rPr>
        <w:t>探索的にリスク因子を定量する</w:t>
      </w:r>
      <w:r w:rsidRPr="00C47A20">
        <w:rPr>
          <w:rFonts w:hint="eastAsia"/>
        </w:rPr>
        <w:t>、</w:t>
      </w:r>
      <w:r w:rsidR="001623C5" w:rsidRPr="00C47A20">
        <w:rPr>
          <w:rFonts w:hint="eastAsia"/>
        </w:rPr>
        <w:t>モデルを変更する</w:t>
      </w:r>
      <w:r w:rsidRPr="00C47A20">
        <w:rPr>
          <w:rFonts w:hint="eastAsia"/>
        </w:rPr>
        <w:t>、</w:t>
      </w:r>
      <w:r w:rsidR="001623C5" w:rsidRPr="00C47A20">
        <w:rPr>
          <w:rFonts w:hint="eastAsia"/>
        </w:rPr>
        <w:t>サブグループで評価するなど</w:t>
      </w:r>
      <w:r w:rsidRPr="00C47A20">
        <w:rPr>
          <w:rFonts w:hint="eastAsia"/>
        </w:rPr>
        <w:t>、</w:t>
      </w:r>
      <w:r w:rsidR="001623C5" w:rsidRPr="00C47A20">
        <w:rPr>
          <w:rFonts w:hint="eastAsia"/>
        </w:rPr>
        <w:t>事前に研究計画や解析計画を立てることが難しい場合には</w:t>
      </w:r>
      <w:r w:rsidRPr="00C47A20">
        <w:rPr>
          <w:rFonts w:hint="eastAsia"/>
        </w:rPr>
        <w:t>、</w:t>
      </w:r>
      <w:r w:rsidR="001623C5" w:rsidRPr="00C47A20">
        <w:rPr>
          <w:rFonts w:hint="eastAsia"/>
        </w:rPr>
        <w:t>最低限</w:t>
      </w:r>
      <w:r w:rsidRPr="00C47A20">
        <w:rPr>
          <w:rFonts w:hint="eastAsia"/>
        </w:rPr>
        <w:t>、</w:t>
      </w:r>
      <w:r w:rsidR="00FF247B" w:rsidRPr="00FF247B">
        <w:rPr>
          <w:rFonts w:hint="eastAsia"/>
        </w:rPr>
        <w:t>事前に研究計画や解析計画にそのことを記述した上で</w:t>
      </w:r>
      <w:r w:rsidR="00FF247B">
        <w:rPr>
          <w:rFonts w:hint="eastAsia"/>
        </w:rPr>
        <w:t>、作業実施手順書に</w:t>
      </w:r>
      <w:r w:rsidR="00FF247B" w:rsidRPr="00FF247B">
        <w:rPr>
          <w:rFonts w:hint="eastAsia"/>
        </w:rPr>
        <w:t>その詳細と使用したプログラムを残し、結果の再現性が確認できることが求められる</w:t>
      </w:r>
      <w:r w:rsidRPr="00C47A20">
        <w:rPr>
          <w:rFonts w:hint="eastAsia"/>
        </w:rPr>
        <w:t>。</w:t>
      </w:r>
    </w:p>
    <w:p w:rsidR="001623C5" w:rsidRPr="00C47A20" w:rsidRDefault="001623C5" w:rsidP="001623C5"/>
    <w:p w:rsidR="001623C5" w:rsidRPr="00C47A20" w:rsidRDefault="001623C5" w:rsidP="008230B4">
      <w:pPr>
        <w:pStyle w:val="1"/>
        <w:rPr>
          <w:rFonts w:ascii="Tahoma" w:eastAsia="ＭＳ Ｐゴシック" w:hAnsi="Tahoma" w:cs="Tahoma"/>
        </w:rPr>
      </w:pPr>
      <w:bookmarkStart w:id="4" w:name="_Toc426718918"/>
      <w:r w:rsidRPr="00C47A20">
        <w:rPr>
          <w:rFonts w:ascii="Tahoma" w:eastAsia="ＭＳ Ｐゴシック" w:hAnsi="Tahoma" w:cs="Tahoma"/>
        </w:rPr>
        <w:t>2</w:t>
      </w:r>
      <w:r w:rsidR="008F0450" w:rsidRPr="00C47A20">
        <w:rPr>
          <w:rFonts w:ascii="Tahoma" w:eastAsia="ＭＳ Ｐゴシック" w:hAnsi="Tahoma" w:cs="Tahoma" w:hint="eastAsia"/>
        </w:rPr>
        <w:t xml:space="preserve">. </w:t>
      </w:r>
      <w:r w:rsidRPr="00C47A20">
        <w:rPr>
          <w:rFonts w:ascii="Tahoma" w:eastAsia="ＭＳ Ｐゴシック" w:hAnsi="Tahoma" w:cs="Tahoma"/>
        </w:rPr>
        <w:t>対象者の選択基準</w:t>
      </w:r>
      <w:r w:rsidR="008F0450" w:rsidRPr="00C47A20">
        <w:rPr>
          <w:rFonts w:ascii="Tahoma" w:eastAsia="ＭＳ Ｐゴシック" w:hAnsi="Tahoma" w:cs="Tahoma" w:hint="eastAsia"/>
        </w:rPr>
        <w:t>、</w:t>
      </w:r>
      <w:r w:rsidRPr="00C47A20">
        <w:rPr>
          <w:rFonts w:ascii="Tahoma" w:eastAsia="ＭＳ Ｐゴシック" w:hAnsi="Tahoma" w:cs="Tahoma"/>
        </w:rPr>
        <w:t>除外基準の設定</w:t>
      </w:r>
      <w:bookmarkEnd w:id="4"/>
    </w:p>
    <w:p w:rsidR="001623C5" w:rsidRPr="00C47A20" w:rsidRDefault="008230B4" w:rsidP="001623C5">
      <w:r w:rsidRPr="00C47A20">
        <w:rPr>
          <w:rFonts w:hint="eastAsia"/>
        </w:rPr>
        <w:t xml:space="preserve">　</w:t>
      </w:r>
      <w:r w:rsidR="001623C5" w:rsidRPr="00C47A20">
        <w:rPr>
          <w:rFonts w:hint="eastAsia"/>
        </w:rPr>
        <w:t>研究仮説や臨床的理由で対象者を限定することが適する場合には</w:t>
      </w:r>
      <w:r w:rsidRPr="00C47A20">
        <w:rPr>
          <w:rFonts w:hint="eastAsia"/>
        </w:rPr>
        <w:t>、</w:t>
      </w:r>
      <w:r w:rsidR="001623C5" w:rsidRPr="00C47A20">
        <w:rPr>
          <w:rFonts w:hint="eastAsia"/>
        </w:rPr>
        <w:t>対象者を限定する旨を理由と共に研究計画書</w:t>
      </w:r>
      <w:r w:rsidRPr="00C47A20">
        <w:rPr>
          <w:rFonts w:hint="eastAsia"/>
        </w:rPr>
        <w:t>、</w:t>
      </w:r>
      <w:r w:rsidR="001623C5" w:rsidRPr="00C47A20">
        <w:rPr>
          <w:rFonts w:hint="eastAsia"/>
        </w:rPr>
        <w:t>解析計画書に記し</w:t>
      </w:r>
      <w:r w:rsidRPr="00C47A20">
        <w:rPr>
          <w:rFonts w:hint="eastAsia"/>
        </w:rPr>
        <w:t>、</w:t>
      </w:r>
      <w:r w:rsidR="001623C5" w:rsidRPr="00C47A20">
        <w:rPr>
          <w:rFonts w:hint="eastAsia"/>
        </w:rPr>
        <w:t>限定範囲</w:t>
      </w:r>
      <w:r w:rsidRPr="00C47A20">
        <w:rPr>
          <w:rFonts w:hint="eastAsia"/>
        </w:rPr>
        <w:t>、</w:t>
      </w:r>
      <w:r w:rsidR="001623C5" w:rsidRPr="00C47A20">
        <w:rPr>
          <w:rFonts w:hint="eastAsia"/>
        </w:rPr>
        <w:t>対象者が何人除外されたかの情報を作業実施手順書に記述する</w:t>
      </w:r>
      <w:r w:rsidRPr="00C47A20">
        <w:rPr>
          <w:rFonts w:hint="eastAsia"/>
        </w:rPr>
        <w:t>こと</w:t>
      </w:r>
      <w:r w:rsidR="001623C5" w:rsidRPr="00C47A20">
        <w:rPr>
          <w:rFonts w:hint="eastAsia"/>
        </w:rPr>
        <w:t>が望ましい</w:t>
      </w:r>
      <w:r w:rsidRPr="00C47A20">
        <w:rPr>
          <w:rFonts w:hint="eastAsia"/>
        </w:rPr>
        <w:t>。</w:t>
      </w:r>
    </w:p>
    <w:p w:rsidR="001623C5" w:rsidRPr="00C47A20" w:rsidRDefault="008230B4" w:rsidP="001623C5">
      <w:r w:rsidRPr="00C47A20">
        <w:rPr>
          <w:rFonts w:hint="eastAsia"/>
        </w:rPr>
        <w:t xml:space="preserve">　</w:t>
      </w:r>
      <w:r w:rsidR="001623C5" w:rsidRPr="00C47A20">
        <w:rPr>
          <w:rFonts w:hint="eastAsia"/>
        </w:rPr>
        <w:t>また</w:t>
      </w:r>
      <w:r w:rsidR="003D5B2D">
        <w:rPr>
          <w:rFonts w:hint="eastAsia"/>
        </w:rPr>
        <w:t>、</w:t>
      </w:r>
      <w:r w:rsidRPr="00C47A20">
        <w:rPr>
          <w:rFonts w:hint="eastAsia"/>
        </w:rPr>
        <w:t>選択</w:t>
      </w:r>
      <w:r w:rsidR="001623C5" w:rsidRPr="00C47A20">
        <w:rPr>
          <w:rFonts w:hint="eastAsia"/>
        </w:rPr>
        <w:t>基準（</w:t>
      </w:r>
      <w:r w:rsidR="001623C5" w:rsidRPr="00C47A20">
        <w:rPr>
          <w:rFonts w:hint="eastAsia"/>
        </w:rPr>
        <w:t>inclusion criteria</w:t>
      </w:r>
      <w:r w:rsidR="001623C5" w:rsidRPr="00C47A20">
        <w:rPr>
          <w:rFonts w:hint="eastAsia"/>
        </w:rPr>
        <w:t>）や除外基準（</w:t>
      </w:r>
      <w:r w:rsidR="001623C5" w:rsidRPr="00C47A20">
        <w:rPr>
          <w:rFonts w:hint="eastAsia"/>
        </w:rPr>
        <w:t>exclusion criteria</w:t>
      </w:r>
      <w:r w:rsidR="001623C5" w:rsidRPr="00C47A20">
        <w:rPr>
          <w:rFonts w:hint="eastAsia"/>
        </w:rPr>
        <w:t>）といった区別</w:t>
      </w:r>
      <w:r w:rsidRPr="00C47A20">
        <w:rPr>
          <w:rFonts w:hint="eastAsia"/>
        </w:rPr>
        <w:t>のみで</w:t>
      </w:r>
      <w:r w:rsidR="00565768">
        <w:rPr>
          <w:rFonts w:hint="eastAsia"/>
        </w:rPr>
        <w:t>は</w:t>
      </w:r>
      <w:r w:rsidR="00940BDA">
        <w:rPr>
          <w:rFonts w:hint="eastAsia"/>
        </w:rPr>
        <w:t>必ずしも十分ではない</w:t>
      </w:r>
      <w:r w:rsidRPr="00C47A20">
        <w:rPr>
          <w:rFonts w:hint="eastAsia"/>
        </w:rPr>
        <w:t>。</w:t>
      </w:r>
      <w:r w:rsidR="00940BDA">
        <w:rPr>
          <w:rFonts w:hint="eastAsia"/>
        </w:rPr>
        <w:t>解析に至るまでに、</w:t>
      </w:r>
      <w:r w:rsidR="001623C5" w:rsidRPr="00C47A20">
        <w:rPr>
          <w:rFonts w:hint="eastAsia"/>
        </w:rPr>
        <w:t>それぞれの基準によって何人の対象者が組み入れられ</w:t>
      </w:r>
      <w:r w:rsidRPr="00C47A20">
        <w:rPr>
          <w:rFonts w:hint="eastAsia"/>
        </w:rPr>
        <w:t>、</w:t>
      </w:r>
      <w:r w:rsidR="001623C5" w:rsidRPr="00C47A20">
        <w:rPr>
          <w:rFonts w:hint="eastAsia"/>
        </w:rPr>
        <w:t>除かれ</w:t>
      </w:r>
      <w:r w:rsidRPr="00C47A20">
        <w:rPr>
          <w:rFonts w:hint="eastAsia"/>
        </w:rPr>
        <w:t>、</w:t>
      </w:r>
      <w:r w:rsidR="001623C5" w:rsidRPr="00C47A20">
        <w:rPr>
          <w:rFonts w:hint="eastAsia"/>
        </w:rPr>
        <w:t>最終的な解析</w:t>
      </w:r>
      <w:r w:rsidRPr="00C47A20">
        <w:rPr>
          <w:rFonts w:hint="eastAsia"/>
        </w:rPr>
        <w:t>対象</w:t>
      </w:r>
      <w:r w:rsidR="001623C5" w:rsidRPr="00C47A20">
        <w:rPr>
          <w:rFonts w:hint="eastAsia"/>
        </w:rPr>
        <w:t>集団が何人になったのかを作業実施手順書に記載し</w:t>
      </w:r>
      <w:r w:rsidRPr="00C47A20">
        <w:rPr>
          <w:rFonts w:hint="eastAsia"/>
        </w:rPr>
        <w:t>、</w:t>
      </w:r>
      <w:r w:rsidR="001623C5" w:rsidRPr="00C47A20">
        <w:rPr>
          <w:rFonts w:hint="eastAsia"/>
        </w:rPr>
        <w:t>論文</w:t>
      </w:r>
      <w:r w:rsidRPr="00C47A20">
        <w:rPr>
          <w:rFonts w:hint="eastAsia"/>
        </w:rPr>
        <w:t>等</w:t>
      </w:r>
      <w:r w:rsidR="001623C5" w:rsidRPr="00C47A20">
        <w:rPr>
          <w:rFonts w:hint="eastAsia"/>
        </w:rPr>
        <w:t>ではフローチャートで示</w:t>
      </w:r>
      <w:r w:rsidR="00565768">
        <w:rPr>
          <w:rFonts w:hint="eastAsia"/>
        </w:rPr>
        <w:t>すことが求められる。</w:t>
      </w:r>
    </w:p>
    <w:p w:rsidR="001623C5" w:rsidRPr="00C47A20" w:rsidRDefault="008230B4" w:rsidP="001623C5">
      <w:r w:rsidRPr="00C47A20">
        <w:rPr>
          <w:rFonts w:hint="eastAsia"/>
        </w:rPr>
        <w:t xml:space="preserve">　</w:t>
      </w:r>
      <w:r w:rsidR="001623C5" w:rsidRPr="00C47A20">
        <w:rPr>
          <w:rFonts w:hint="eastAsia"/>
        </w:rPr>
        <w:t>なお</w:t>
      </w:r>
      <w:r w:rsidRPr="00C47A20">
        <w:rPr>
          <w:rFonts w:hint="eastAsia"/>
        </w:rPr>
        <w:t>、</w:t>
      </w:r>
      <w:r w:rsidR="00F05EF6">
        <w:rPr>
          <w:rFonts w:hint="eastAsia"/>
        </w:rPr>
        <w:t>配布された全データを用いる</w:t>
      </w:r>
      <w:r w:rsidR="001623C5" w:rsidRPr="00C47A20">
        <w:rPr>
          <w:rFonts w:hint="eastAsia"/>
        </w:rPr>
        <w:t>場合には</w:t>
      </w:r>
      <w:r w:rsidRPr="00C47A20">
        <w:rPr>
          <w:rFonts w:hint="eastAsia"/>
        </w:rPr>
        <w:t>、</w:t>
      </w:r>
      <w:r w:rsidR="001623C5" w:rsidRPr="00C47A20">
        <w:rPr>
          <w:rFonts w:hint="eastAsia"/>
        </w:rPr>
        <w:t>リクルート方法等</w:t>
      </w:r>
      <w:r w:rsidRPr="00C47A20">
        <w:rPr>
          <w:rFonts w:hint="eastAsia"/>
        </w:rPr>
        <w:t>、</w:t>
      </w:r>
      <w:r w:rsidR="001623C5" w:rsidRPr="00C47A20">
        <w:rPr>
          <w:rFonts w:hint="eastAsia"/>
        </w:rPr>
        <w:t>エコチル調査での対象者の選択についてはプロトコールペーパー</w:t>
      </w:r>
      <w:r w:rsidR="00C47A20" w:rsidRPr="00C47A20">
        <w:rPr>
          <w:rFonts w:hint="eastAsia"/>
        </w:rPr>
        <w:t>や</w:t>
      </w:r>
      <w:r w:rsidRPr="00C47A20">
        <w:rPr>
          <w:rFonts w:hint="eastAsia"/>
        </w:rPr>
        <w:t>、</w:t>
      </w:r>
      <w:r w:rsidR="00C47A20" w:rsidRPr="00C47A20">
        <w:rPr>
          <w:rFonts w:hint="eastAsia"/>
        </w:rPr>
        <w:t>対象者の属性として各種変数を集計した</w:t>
      </w:r>
      <w:r w:rsidR="001623C5" w:rsidRPr="00C47A20">
        <w:rPr>
          <w:rFonts w:hint="eastAsia"/>
        </w:rPr>
        <w:t>プロファイルペーパーで記載があるのでそちらを引用することで記載に</w:t>
      </w:r>
      <w:r w:rsidR="00F05EF6">
        <w:rPr>
          <w:rFonts w:hint="eastAsia"/>
        </w:rPr>
        <w:t>代え</w:t>
      </w:r>
      <w:r w:rsidR="001623C5" w:rsidRPr="00C47A20">
        <w:rPr>
          <w:rFonts w:hint="eastAsia"/>
        </w:rPr>
        <w:t>てかまわない</w:t>
      </w:r>
      <w:r w:rsidRPr="00C47A20">
        <w:rPr>
          <w:rFonts w:hint="eastAsia"/>
        </w:rPr>
        <w:t>。</w:t>
      </w:r>
    </w:p>
    <w:p w:rsidR="001623C5" w:rsidRPr="00C47A20" w:rsidRDefault="004A6000" w:rsidP="001623C5">
      <w:r w:rsidRPr="00C47A20">
        <w:rPr>
          <w:rFonts w:hint="eastAsia"/>
        </w:rPr>
        <w:t xml:space="preserve"> </w:t>
      </w:r>
      <w:r w:rsidR="001623C5" w:rsidRPr="00C47A20">
        <w:rPr>
          <w:rFonts w:hint="eastAsia"/>
        </w:rPr>
        <w:t>対象者の</w:t>
      </w:r>
      <w:r w:rsidR="00F05EF6">
        <w:rPr>
          <w:rFonts w:hint="eastAsia"/>
        </w:rPr>
        <w:t>選定</w:t>
      </w:r>
      <w:r w:rsidR="001623C5" w:rsidRPr="00C47A20">
        <w:rPr>
          <w:rFonts w:hint="eastAsia"/>
        </w:rPr>
        <w:t>およびフローチャート記載については以下を参照されたい</w:t>
      </w:r>
      <w:r w:rsidRPr="00C47A20">
        <w:rPr>
          <w:rFonts w:hint="eastAsia"/>
        </w:rPr>
        <w:t>。</w:t>
      </w:r>
    </w:p>
    <w:p w:rsidR="001623C5" w:rsidRPr="00C47A20" w:rsidRDefault="004A6000" w:rsidP="004A6000">
      <w:pPr>
        <w:ind w:left="240" w:hangingChars="100" w:hanging="240"/>
      </w:pPr>
      <w:r w:rsidRPr="00C47A20">
        <w:rPr>
          <w:rFonts w:hint="eastAsia"/>
        </w:rPr>
        <w:t>・</w:t>
      </w:r>
      <w:proofErr w:type="spellStart"/>
      <w:r w:rsidR="00940BDA" w:rsidRPr="00940BDA">
        <w:t>Vandenbroucke</w:t>
      </w:r>
      <w:proofErr w:type="spellEnd"/>
      <w:r w:rsidR="001623C5" w:rsidRPr="00C47A20">
        <w:t xml:space="preserve"> JP et al. Strengthening the Reporting of Observational Studies in Epidemiology (STROBE): Explanation and Elaboration. Epidemiology 2007</w:t>
      </w:r>
      <w:r w:rsidR="00EA403C">
        <w:rPr>
          <w:rFonts w:hint="eastAsia"/>
        </w:rPr>
        <w:t>;</w:t>
      </w:r>
      <w:r w:rsidR="001623C5" w:rsidRPr="00C47A20">
        <w:t>18:805-835</w:t>
      </w:r>
      <w:r w:rsidR="005A5FA9">
        <w:t>.</w:t>
      </w:r>
    </w:p>
    <w:p w:rsidR="001623C5" w:rsidRPr="00C47A20" w:rsidRDefault="004A6000" w:rsidP="001623C5">
      <w:r w:rsidRPr="00C47A20">
        <w:rPr>
          <w:rFonts w:hint="eastAsia"/>
        </w:rPr>
        <w:t>・</w:t>
      </w:r>
      <w:r w:rsidR="001623C5" w:rsidRPr="00C47A20">
        <w:rPr>
          <w:rFonts w:hint="eastAsia"/>
        </w:rPr>
        <w:t>観察的疫学研究報告の質改善（</w:t>
      </w:r>
      <w:r w:rsidR="001623C5" w:rsidRPr="00C47A20">
        <w:rPr>
          <w:rFonts w:hint="eastAsia"/>
        </w:rPr>
        <w:t>STROBE</w:t>
      </w:r>
      <w:r w:rsidRPr="00C47A20">
        <w:rPr>
          <w:rFonts w:hint="eastAsia"/>
        </w:rPr>
        <w:t>）のための声明</w:t>
      </w:r>
      <w:r w:rsidRPr="00C47A20">
        <w:rPr>
          <w:rFonts w:hint="eastAsia"/>
        </w:rPr>
        <w:t xml:space="preserve">: </w:t>
      </w:r>
      <w:r w:rsidRPr="00C47A20">
        <w:rPr>
          <w:rFonts w:hint="eastAsia"/>
        </w:rPr>
        <w:t>解説と詳細</w:t>
      </w:r>
      <w:r w:rsidRPr="00C47A20">
        <w:rPr>
          <w:rFonts w:hint="eastAsia"/>
        </w:rPr>
        <w:t>.</w:t>
      </w:r>
    </w:p>
    <w:p w:rsidR="001623C5" w:rsidRPr="00C47A20" w:rsidRDefault="001623C5" w:rsidP="001623C5">
      <w:r w:rsidRPr="00C47A20">
        <w:t>http://www.strobe-statement.org/fileadmin/Strobe/uploads/translations/STROBE-Exp-JAPANESE.pdf</w:t>
      </w:r>
    </w:p>
    <w:p w:rsidR="001623C5" w:rsidRPr="00C47A20" w:rsidRDefault="004A6000" w:rsidP="001623C5">
      <w:r w:rsidRPr="00C47A20">
        <w:rPr>
          <w:rFonts w:hint="eastAsia"/>
        </w:rPr>
        <w:t xml:space="preserve"> </w:t>
      </w:r>
      <w:r w:rsidR="001623C5" w:rsidRPr="00C47A20">
        <w:rPr>
          <w:rFonts w:hint="eastAsia"/>
        </w:rPr>
        <w:t>またエコチル調査のプロトコールペーパーは以下である</w:t>
      </w:r>
      <w:r w:rsidRPr="00C47A20">
        <w:rPr>
          <w:rFonts w:hint="eastAsia"/>
        </w:rPr>
        <w:t>。</w:t>
      </w:r>
    </w:p>
    <w:p w:rsidR="001623C5" w:rsidRPr="00C47A20" w:rsidRDefault="004A6000" w:rsidP="004A6000">
      <w:pPr>
        <w:ind w:left="240" w:hangingChars="100" w:hanging="240"/>
      </w:pPr>
      <w:r w:rsidRPr="00C47A20">
        <w:rPr>
          <w:rFonts w:hint="eastAsia"/>
        </w:rPr>
        <w:t>・</w:t>
      </w:r>
      <w:r w:rsidR="001623C5" w:rsidRPr="00C47A20">
        <w:t>Kawamoto T et al. Rationale and study design of the Japan environment and children’s study (JECS). BMC Public Health</w:t>
      </w:r>
      <w:r w:rsidR="00EA403C">
        <w:t>.</w:t>
      </w:r>
      <w:r w:rsidR="001623C5" w:rsidRPr="00C47A20">
        <w:t xml:space="preserve"> 2014</w:t>
      </w:r>
      <w:r w:rsidR="00C47A20" w:rsidRPr="00C47A20">
        <w:rPr>
          <w:rFonts w:hint="eastAsia"/>
        </w:rPr>
        <w:t>;</w:t>
      </w:r>
      <w:r w:rsidR="00732394" w:rsidRPr="00C47A20">
        <w:rPr>
          <w:rFonts w:hint="eastAsia"/>
        </w:rPr>
        <w:t>14:25.</w:t>
      </w:r>
    </w:p>
    <w:p w:rsidR="001623C5" w:rsidRPr="00C47A20" w:rsidRDefault="001623C5" w:rsidP="001623C5"/>
    <w:p w:rsidR="001623C5" w:rsidRPr="00764F67" w:rsidRDefault="001623C5" w:rsidP="004A6000">
      <w:pPr>
        <w:pStyle w:val="1"/>
        <w:rPr>
          <w:rFonts w:ascii="Tahoma" w:eastAsia="ＭＳ Ｐゴシック" w:hAnsi="Tahoma" w:cs="Tahoma"/>
        </w:rPr>
      </w:pPr>
      <w:bookmarkStart w:id="5" w:name="_Toc426718919"/>
      <w:r w:rsidRPr="00764F67">
        <w:rPr>
          <w:rFonts w:ascii="Tahoma" w:eastAsia="ＭＳ Ｐゴシック" w:hAnsi="Tahoma" w:cs="Tahoma"/>
        </w:rPr>
        <w:t>3</w:t>
      </w:r>
      <w:r w:rsidR="008F0450" w:rsidRPr="00764F67">
        <w:rPr>
          <w:rFonts w:ascii="Tahoma" w:eastAsia="ＭＳ Ｐゴシック" w:hAnsi="Tahoma" w:cs="Tahoma"/>
        </w:rPr>
        <w:t xml:space="preserve">. </w:t>
      </w:r>
      <w:r w:rsidR="004A6000" w:rsidRPr="00764F67">
        <w:rPr>
          <w:rFonts w:ascii="Tahoma" w:eastAsia="ＭＳ Ｐゴシック" w:hAnsi="Tahoma" w:cs="Tahoma"/>
        </w:rPr>
        <w:t>はずれ値への対処</w:t>
      </w:r>
      <w:bookmarkEnd w:id="5"/>
    </w:p>
    <w:p w:rsidR="001623C5" w:rsidRPr="00C47A20" w:rsidRDefault="004A6000" w:rsidP="001623C5">
      <w:r w:rsidRPr="00C47A20">
        <w:rPr>
          <w:rFonts w:hint="eastAsia"/>
        </w:rPr>
        <w:t xml:space="preserve">　</w:t>
      </w:r>
      <w:r w:rsidR="00DF1456">
        <w:rPr>
          <w:rFonts w:hint="eastAsia"/>
        </w:rPr>
        <w:t>調査票にはドクター調査票（</w:t>
      </w:r>
      <w:r w:rsidR="00DF1456" w:rsidRPr="000553B4">
        <w:rPr>
          <w:rFonts w:cs="Times New Roman"/>
          <w:color w:val="222222"/>
          <w:sz w:val="21"/>
          <w:szCs w:val="21"/>
          <w:shd w:val="clear" w:color="auto" w:fill="FFFFFF"/>
        </w:rPr>
        <w:t>Dr-T1</w:t>
      </w:r>
      <w:r w:rsidR="00DF1456" w:rsidRPr="000553B4">
        <w:rPr>
          <w:rFonts w:cs="Times New Roman" w:hint="eastAsia"/>
          <w:color w:val="222222"/>
          <w:sz w:val="21"/>
          <w:szCs w:val="21"/>
          <w:shd w:val="clear" w:color="auto" w:fill="FFFFFF"/>
        </w:rPr>
        <w:t>、</w:t>
      </w:r>
      <w:r w:rsidR="00DF1456" w:rsidRPr="000553B4">
        <w:rPr>
          <w:rFonts w:cs="Times New Roman"/>
          <w:color w:val="222222"/>
          <w:sz w:val="21"/>
          <w:szCs w:val="21"/>
          <w:shd w:val="clear" w:color="auto" w:fill="FFFFFF"/>
        </w:rPr>
        <w:t>Dr-0m</w:t>
      </w:r>
      <w:r w:rsidR="00DF1456" w:rsidRPr="000553B4">
        <w:rPr>
          <w:rFonts w:cs="Times New Roman" w:hint="eastAsia"/>
          <w:color w:val="222222"/>
          <w:sz w:val="21"/>
          <w:szCs w:val="21"/>
          <w:shd w:val="clear" w:color="auto" w:fill="FFFFFF"/>
        </w:rPr>
        <w:t>、</w:t>
      </w:r>
      <w:r w:rsidR="00DF1456" w:rsidRPr="000553B4">
        <w:rPr>
          <w:rFonts w:cs="Times New Roman"/>
          <w:color w:val="222222"/>
          <w:sz w:val="21"/>
          <w:szCs w:val="21"/>
          <w:shd w:val="clear" w:color="auto" w:fill="FFFFFF"/>
        </w:rPr>
        <w:t>Dr-1m</w:t>
      </w:r>
      <w:r w:rsidR="00DF1456">
        <w:rPr>
          <w:rFonts w:hint="eastAsia"/>
        </w:rPr>
        <w:t>）と自記式質問票（</w:t>
      </w:r>
      <w:r w:rsidR="00DF1456" w:rsidRPr="000553B4">
        <w:rPr>
          <w:rFonts w:cs="Times New Roman"/>
          <w:color w:val="222222"/>
          <w:sz w:val="21"/>
          <w:szCs w:val="21"/>
          <w:shd w:val="clear" w:color="auto" w:fill="FFFFFF"/>
        </w:rPr>
        <w:t>M-T1</w:t>
      </w:r>
      <w:r w:rsidR="00DF1456" w:rsidRPr="000553B4">
        <w:rPr>
          <w:rFonts w:cs="Times New Roman" w:hint="eastAsia"/>
          <w:color w:val="222222"/>
          <w:sz w:val="21"/>
          <w:szCs w:val="21"/>
          <w:shd w:val="clear" w:color="auto" w:fill="FFFFFF"/>
        </w:rPr>
        <w:t>、</w:t>
      </w:r>
      <w:r w:rsidR="00DF1456" w:rsidRPr="000553B4">
        <w:rPr>
          <w:rFonts w:cs="Times New Roman"/>
          <w:color w:val="222222"/>
          <w:sz w:val="21"/>
          <w:szCs w:val="21"/>
          <w:shd w:val="clear" w:color="auto" w:fill="FFFFFF"/>
        </w:rPr>
        <w:t>F-T1</w:t>
      </w:r>
      <w:r w:rsidR="00DF1456" w:rsidRPr="000553B4">
        <w:rPr>
          <w:rFonts w:cs="Times New Roman" w:hint="eastAsia"/>
          <w:color w:val="222222"/>
          <w:sz w:val="21"/>
          <w:szCs w:val="21"/>
          <w:shd w:val="clear" w:color="auto" w:fill="FFFFFF"/>
        </w:rPr>
        <w:t>、</w:t>
      </w:r>
      <w:r w:rsidR="00DF1456" w:rsidRPr="000553B4">
        <w:rPr>
          <w:rFonts w:cs="Times New Roman"/>
          <w:color w:val="222222"/>
          <w:sz w:val="21"/>
          <w:szCs w:val="21"/>
          <w:shd w:val="clear" w:color="auto" w:fill="FFFFFF"/>
        </w:rPr>
        <w:t>M-T2</w:t>
      </w:r>
      <w:r w:rsidR="00DF1456" w:rsidRPr="000553B4">
        <w:rPr>
          <w:rFonts w:cs="Times New Roman" w:hint="eastAsia"/>
          <w:color w:val="222222"/>
          <w:sz w:val="21"/>
          <w:szCs w:val="21"/>
          <w:shd w:val="clear" w:color="auto" w:fill="FFFFFF"/>
        </w:rPr>
        <w:t>、</w:t>
      </w:r>
      <w:r w:rsidR="00DF1456" w:rsidRPr="000553B4">
        <w:rPr>
          <w:rFonts w:cs="Times New Roman"/>
          <w:color w:val="222222"/>
          <w:sz w:val="21"/>
          <w:szCs w:val="21"/>
          <w:shd w:val="clear" w:color="auto" w:fill="FFFFFF"/>
        </w:rPr>
        <w:t>M-1M</w:t>
      </w:r>
      <w:r w:rsidR="00DF1456" w:rsidRPr="000553B4">
        <w:rPr>
          <w:rFonts w:cs="Times New Roman" w:hint="eastAsia"/>
          <w:color w:val="222222"/>
          <w:sz w:val="21"/>
          <w:szCs w:val="21"/>
          <w:shd w:val="clear" w:color="auto" w:fill="FFFFFF"/>
        </w:rPr>
        <w:t>、</w:t>
      </w:r>
      <w:r w:rsidR="00DF1456" w:rsidRPr="000553B4">
        <w:rPr>
          <w:rFonts w:cs="Times New Roman"/>
          <w:color w:val="222222"/>
          <w:sz w:val="21"/>
          <w:szCs w:val="21"/>
          <w:shd w:val="clear" w:color="auto" w:fill="FFFFFF"/>
        </w:rPr>
        <w:t>C-6m</w:t>
      </w:r>
      <w:r w:rsidR="00DF1456" w:rsidRPr="000553B4">
        <w:rPr>
          <w:rFonts w:cs="Times New Roman" w:hint="eastAsia"/>
          <w:color w:val="222222"/>
          <w:sz w:val="21"/>
          <w:szCs w:val="21"/>
          <w:shd w:val="clear" w:color="auto" w:fill="FFFFFF"/>
        </w:rPr>
        <w:t>、</w:t>
      </w:r>
      <w:r w:rsidR="00DF1456" w:rsidRPr="000553B4">
        <w:rPr>
          <w:rFonts w:cs="Times New Roman"/>
          <w:color w:val="222222"/>
          <w:sz w:val="21"/>
          <w:szCs w:val="21"/>
          <w:shd w:val="clear" w:color="auto" w:fill="FFFFFF"/>
        </w:rPr>
        <w:t>C-1y</w:t>
      </w:r>
      <w:r w:rsidR="00DF1456" w:rsidRPr="000553B4">
        <w:rPr>
          <w:rFonts w:cs="Times New Roman" w:hint="eastAsia"/>
          <w:color w:val="222222"/>
          <w:sz w:val="21"/>
          <w:szCs w:val="21"/>
          <w:shd w:val="clear" w:color="auto" w:fill="FFFFFF"/>
        </w:rPr>
        <w:t>・・・</w:t>
      </w:r>
      <w:r w:rsidR="00DF1456">
        <w:rPr>
          <w:rFonts w:hint="eastAsia"/>
        </w:rPr>
        <w:t>）があり、</w:t>
      </w:r>
      <w:r w:rsidR="001623C5" w:rsidRPr="00C47A20">
        <w:rPr>
          <w:rFonts w:hint="eastAsia"/>
        </w:rPr>
        <w:t>データクリーニング過程で</w:t>
      </w:r>
      <w:r w:rsidR="00617E8A">
        <w:rPr>
          <w:rFonts w:hint="eastAsia"/>
        </w:rPr>
        <w:t>は、ドクター調査票のみに対して医学生物学的</w:t>
      </w:r>
      <w:r w:rsidR="00617E8A" w:rsidRPr="00C47A20">
        <w:rPr>
          <w:rFonts w:hint="eastAsia"/>
        </w:rPr>
        <w:t>に不自然な値</w:t>
      </w:r>
      <w:r w:rsidR="00617E8A">
        <w:rPr>
          <w:rFonts w:hint="eastAsia"/>
        </w:rPr>
        <w:t>の確認を行っている</w:t>
      </w:r>
      <w:r w:rsidR="00617E8A" w:rsidRPr="00C47A20">
        <w:rPr>
          <w:rFonts w:hint="eastAsia"/>
          <w:vertAlign w:val="superscript"/>
        </w:rPr>
        <w:t>（注</w:t>
      </w:r>
      <w:r w:rsidR="00617E8A">
        <w:rPr>
          <w:rFonts w:hint="eastAsia"/>
        </w:rPr>
        <w:t>。</w:t>
      </w:r>
      <w:r w:rsidR="00617E8A" w:rsidRPr="00C47A20">
        <w:rPr>
          <w:rFonts w:hint="eastAsia"/>
        </w:rPr>
        <w:t>自記式</w:t>
      </w:r>
      <w:r w:rsidR="00617E8A">
        <w:rPr>
          <w:rFonts w:hint="eastAsia"/>
        </w:rPr>
        <w:t>質問票に含まれる医学生物学的</w:t>
      </w:r>
      <w:r w:rsidR="00617E8A" w:rsidRPr="00C47A20">
        <w:rPr>
          <w:rFonts w:hint="eastAsia"/>
        </w:rPr>
        <w:t>に不自然な値</w:t>
      </w:r>
      <w:r w:rsidR="00617E8A">
        <w:rPr>
          <w:rFonts w:hint="eastAsia"/>
        </w:rPr>
        <w:t>について、ドクター調査票で同じ項目を測定している場合は、ドクター調査票のデータを優先して用いること。</w:t>
      </w:r>
      <w:r w:rsidR="00DF1456">
        <w:rPr>
          <w:rFonts w:hint="eastAsia"/>
        </w:rPr>
        <w:t>ドクター</w:t>
      </w:r>
      <w:r w:rsidR="001623C5" w:rsidRPr="00C47A20">
        <w:rPr>
          <w:rFonts w:hint="eastAsia"/>
        </w:rPr>
        <w:t>調査票に同様の項目がない</w:t>
      </w:r>
      <w:r w:rsidRPr="00C47A20">
        <w:rPr>
          <w:rFonts w:hint="eastAsia"/>
        </w:rPr>
        <w:t>、</w:t>
      </w:r>
      <w:r w:rsidR="001623C5" w:rsidRPr="00C47A20">
        <w:rPr>
          <w:rFonts w:hint="eastAsia"/>
        </w:rPr>
        <w:t>欠測となっている</w:t>
      </w:r>
      <w:r w:rsidR="00086369">
        <w:rPr>
          <w:rFonts w:hint="eastAsia"/>
        </w:rPr>
        <w:t>、またはドクター調査票の値も不自然と判断する</w:t>
      </w:r>
      <w:r w:rsidR="001623C5" w:rsidRPr="00C47A20">
        <w:rPr>
          <w:rFonts w:hint="eastAsia"/>
        </w:rPr>
        <w:t>場合には</w:t>
      </w:r>
      <w:r w:rsidRPr="00C47A20">
        <w:rPr>
          <w:rFonts w:hint="eastAsia"/>
        </w:rPr>
        <w:t>、</w:t>
      </w:r>
      <w:r w:rsidR="001623C5" w:rsidRPr="00C47A20">
        <w:rPr>
          <w:rFonts w:hint="eastAsia"/>
        </w:rPr>
        <w:t>解析の目的と内容に応じて適正と考えるデータの範囲を解析計画書に記し</w:t>
      </w:r>
      <w:r w:rsidRPr="00C47A20">
        <w:rPr>
          <w:rFonts w:hint="eastAsia"/>
        </w:rPr>
        <w:t>、</w:t>
      </w:r>
      <w:r w:rsidR="001623C5" w:rsidRPr="00C47A20">
        <w:rPr>
          <w:rFonts w:hint="eastAsia"/>
        </w:rPr>
        <w:t>そこからはずれる値については欠測として扱う</w:t>
      </w:r>
      <w:r w:rsidRPr="00C47A20">
        <w:rPr>
          <w:rFonts w:hint="eastAsia"/>
        </w:rPr>
        <w:t>。</w:t>
      </w:r>
      <w:r w:rsidR="001623C5" w:rsidRPr="00C47A20">
        <w:rPr>
          <w:rFonts w:hint="eastAsia"/>
        </w:rPr>
        <w:t>また</w:t>
      </w:r>
      <w:r w:rsidRPr="00C47A20">
        <w:rPr>
          <w:rFonts w:hint="eastAsia"/>
        </w:rPr>
        <w:t>、</w:t>
      </w:r>
      <w:r w:rsidR="001623C5" w:rsidRPr="00C47A20">
        <w:rPr>
          <w:rFonts w:hint="eastAsia"/>
        </w:rPr>
        <w:t>解析の途中段階で解析に含めるデータの範囲を限定した場合には</w:t>
      </w:r>
      <w:r w:rsidRPr="00C47A20">
        <w:rPr>
          <w:rFonts w:hint="eastAsia"/>
        </w:rPr>
        <w:t>、</w:t>
      </w:r>
      <w:r w:rsidR="001623C5" w:rsidRPr="00C47A20">
        <w:rPr>
          <w:rFonts w:hint="eastAsia"/>
        </w:rPr>
        <w:t>その旨を</w:t>
      </w:r>
      <w:r w:rsidR="00C92A30">
        <w:rPr>
          <w:rFonts w:hint="eastAsia"/>
        </w:rPr>
        <w:t>作業実施</w:t>
      </w:r>
      <w:r w:rsidR="001623C5" w:rsidRPr="00C47A20">
        <w:rPr>
          <w:rFonts w:hint="eastAsia"/>
        </w:rPr>
        <w:t>手順書に残すこと</w:t>
      </w:r>
      <w:r w:rsidRPr="00C47A20">
        <w:rPr>
          <w:rFonts w:hint="eastAsia"/>
        </w:rPr>
        <w:t>。</w:t>
      </w:r>
    </w:p>
    <w:p w:rsidR="001623C5" w:rsidRPr="00C47A20" w:rsidRDefault="004A6000" w:rsidP="001623C5">
      <w:r w:rsidRPr="00C47A20">
        <w:rPr>
          <w:rFonts w:hint="eastAsia"/>
        </w:rPr>
        <w:t xml:space="preserve">　</w:t>
      </w:r>
      <w:r w:rsidR="001623C5" w:rsidRPr="00C47A20">
        <w:rPr>
          <w:rFonts w:hint="eastAsia"/>
        </w:rPr>
        <w:t>また</w:t>
      </w:r>
      <w:r w:rsidRPr="00C47A20">
        <w:rPr>
          <w:rFonts w:hint="eastAsia"/>
        </w:rPr>
        <w:t>、</w:t>
      </w:r>
      <w:r w:rsidR="001623C5" w:rsidRPr="00C47A20">
        <w:rPr>
          <w:rFonts w:hint="eastAsia"/>
        </w:rPr>
        <w:t>上記</w:t>
      </w:r>
      <w:r w:rsidR="00DA2CEE">
        <w:rPr>
          <w:rFonts w:hint="eastAsia"/>
        </w:rPr>
        <w:t>医学生物学的</w:t>
      </w:r>
      <w:r w:rsidR="001623C5" w:rsidRPr="00C47A20">
        <w:rPr>
          <w:rFonts w:hint="eastAsia"/>
        </w:rPr>
        <w:t>理由で</w:t>
      </w:r>
      <w:r w:rsidR="00FF247B">
        <w:rPr>
          <w:rFonts w:hint="eastAsia"/>
        </w:rPr>
        <w:t>対処</w:t>
      </w:r>
      <w:r w:rsidR="001623C5" w:rsidRPr="00C47A20">
        <w:rPr>
          <w:rFonts w:hint="eastAsia"/>
        </w:rPr>
        <w:t>できない「はずれ値」については</w:t>
      </w:r>
      <w:r w:rsidRPr="00C47A20">
        <w:rPr>
          <w:rFonts w:hint="eastAsia"/>
        </w:rPr>
        <w:t>、</w:t>
      </w:r>
      <w:r w:rsidR="001623C5" w:rsidRPr="00C47A20">
        <w:rPr>
          <w:rFonts w:hint="eastAsia"/>
        </w:rPr>
        <w:t>その測定値が結果に与える影響をよく評価し</w:t>
      </w:r>
      <w:r w:rsidRPr="00C47A20">
        <w:rPr>
          <w:rFonts w:hint="eastAsia"/>
        </w:rPr>
        <w:t>、</w:t>
      </w:r>
      <w:r w:rsidR="001623C5" w:rsidRPr="00C47A20">
        <w:rPr>
          <w:rFonts w:hint="eastAsia"/>
        </w:rPr>
        <w:t>結果の安定性（そのデータの存在によって結果がどの程度変わり得るか）を確認する必要がある</w:t>
      </w:r>
      <w:r w:rsidRPr="00C47A20">
        <w:rPr>
          <w:rFonts w:hint="eastAsia"/>
        </w:rPr>
        <w:t>。</w:t>
      </w:r>
      <w:r w:rsidR="001623C5" w:rsidRPr="00C47A20">
        <w:rPr>
          <w:rFonts w:hint="eastAsia"/>
        </w:rPr>
        <w:t>なお</w:t>
      </w:r>
      <w:r w:rsidRPr="00C47A20">
        <w:rPr>
          <w:rFonts w:hint="eastAsia"/>
        </w:rPr>
        <w:t>、</w:t>
      </w:r>
      <w:r w:rsidR="001623C5" w:rsidRPr="00C47A20">
        <w:rPr>
          <w:rFonts w:hint="eastAsia"/>
        </w:rPr>
        <w:t>結果に与える影響によってはずれ値</w:t>
      </w:r>
      <w:r w:rsidRPr="00C47A20">
        <w:rPr>
          <w:rFonts w:hint="eastAsia"/>
        </w:rPr>
        <w:t>を</w:t>
      </w:r>
      <w:r w:rsidR="001623C5" w:rsidRPr="00C47A20">
        <w:rPr>
          <w:rFonts w:hint="eastAsia"/>
        </w:rPr>
        <w:t>取り除くかどうかを決めてはならない</w:t>
      </w:r>
      <w:r w:rsidRPr="00C47A20">
        <w:rPr>
          <w:rFonts w:hint="eastAsia"/>
        </w:rPr>
        <w:t>。</w:t>
      </w:r>
    </w:p>
    <w:p w:rsidR="001623C5" w:rsidRPr="00C47A20" w:rsidRDefault="004A6000" w:rsidP="001623C5">
      <w:r w:rsidRPr="00C47A20">
        <w:rPr>
          <w:rFonts w:hint="eastAsia"/>
        </w:rPr>
        <w:t xml:space="preserve">　</w:t>
      </w:r>
      <w:r w:rsidR="001623C5" w:rsidRPr="00C47A20">
        <w:rPr>
          <w:rFonts w:hint="eastAsia"/>
        </w:rPr>
        <w:t>はずれ値を評価する手法には</w:t>
      </w:r>
      <w:r w:rsidR="001623C5" w:rsidRPr="00C47A20">
        <w:rPr>
          <w:rFonts w:hint="eastAsia"/>
        </w:rPr>
        <w:t>Cook</w:t>
      </w:r>
      <w:r w:rsidR="001623C5" w:rsidRPr="00C47A20">
        <w:rPr>
          <w:rFonts w:hint="eastAsia"/>
        </w:rPr>
        <w:t>の距離や</w:t>
      </w:r>
      <w:r w:rsidRPr="00C47A20">
        <w:rPr>
          <w:rFonts w:hint="eastAsia"/>
        </w:rPr>
        <w:t>、</w:t>
      </w:r>
      <w:proofErr w:type="spellStart"/>
      <w:r w:rsidR="001623C5" w:rsidRPr="00C47A20">
        <w:rPr>
          <w:rFonts w:hint="eastAsia"/>
        </w:rPr>
        <w:t>Mahalanobis</w:t>
      </w:r>
      <w:proofErr w:type="spellEnd"/>
      <w:r w:rsidR="001623C5" w:rsidRPr="00C47A20">
        <w:rPr>
          <w:rFonts w:hint="eastAsia"/>
        </w:rPr>
        <w:t>の距離の算出</w:t>
      </w:r>
      <w:r w:rsidRPr="00C47A20">
        <w:rPr>
          <w:rFonts w:hint="eastAsia"/>
        </w:rPr>
        <w:t>、</w:t>
      </w:r>
      <w:r w:rsidR="001623C5" w:rsidRPr="00C47A20">
        <w:rPr>
          <w:rFonts w:hint="eastAsia"/>
        </w:rPr>
        <w:t>はずれ値を除いた場合の結果の変化</w:t>
      </w:r>
      <w:r w:rsidRPr="00C47A20">
        <w:rPr>
          <w:rFonts w:hint="eastAsia"/>
        </w:rPr>
        <w:t>、</w:t>
      </w:r>
      <w:r w:rsidR="001623C5" w:rsidRPr="00C47A20">
        <w:rPr>
          <w:rFonts w:hint="eastAsia"/>
        </w:rPr>
        <w:t>Grubbs-Smirnov</w:t>
      </w:r>
      <w:r w:rsidR="001623C5" w:rsidRPr="00C47A20">
        <w:rPr>
          <w:rFonts w:hint="eastAsia"/>
        </w:rPr>
        <w:t>検定の実施などが挙げられる</w:t>
      </w:r>
      <w:r w:rsidRPr="00C47A20">
        <w:rPr>
          <w:rFonts w:hint="eastAsia"/>
        </w:rPr>
        <w:t>。</w:t>
      </w:r>
      <w:r w:rsidR="001623C5" w:rsidRPr="00C47A20">
        <w:rPr>
          <w:rFonts w:hint="eastAsia"/>
        </w:rPr>
        <w:t>ただし</w:t>
      </w:r>
      <w:r w:rsidRPr="00C47A20">
        <w:rPr>
          <w:rFonts w:hint="eastAsia"/>
        </w:rPr>
        <w:t>、</w:t>
      </w:r>
      <w:r w:rsidR="00DA2CEE">
        <w:rPr>
          <w:rFonts w:hint="eastAsia"/>
        </w:rPr>
        <w:t>医学生物学的にあきらかに不自然と考えられる値</w:t>
      </w:r>
      <w:r w:rsidR="001623C5" w:rsidRPr="00C47A20">
        <w:rPr>
          <w:rFonts w:hint="eastAsia"/>
        </w:rPr>
        <w:t>以外は</w:t>
      </w:r>
      <w:r w:rsidRPr="00C47A20">
        <w:rPr>
          <w:rFonts w:hint="eastAsia"/>
        </w:rPr>
        <w:t>、</w:t>
      </w:r>
      <w:r w:rsidR="001623C5" w:rsidRPr="00C47A20">
        <w:rPr>
          <w:rFonts w:hint="eastAsia"/>
        </w:rPr>
        <w:t>統計的にはずれ値であるという理由のみで解析から除外すべきではない。</w:t>
      </w:r>
    </w:p>
    <w:p w:rsidR="001623C5" w:rsidRPr="00C47A20" w:rsidRDefault="007A3F76" w:rsidP="001623C5">
      <w:r w:rsidRPr="00C47A20">
        <w:rPr>
          <w:rFonts w:hint="eastAsia"/>
        </w:rPr>
        <w:t xml:space="preserve">　</w:t>
      </w:r>
      <w:r w:rsidR="001623C5" w:rsidRPr="00C47A20">
        <w:rPr>
          <w:rFonts w:hint="eastAsia"/>
        </w:rPr>
        <w:t>はずれ値の評価方法の詳細は以下の書籍を参照されたい</w:t>
      </w:r>
      <w:r w:rsidRPr="00C47A20">
        <w:rPr>
          <w:rFonts w:hint="eastAsia"/>
        </w:rPr>
        <w:t>。</w:t>
      </w:r>
    </w:p>
    <w:p w:rsidR="001623C5" w:rsidRPr="00C47A20" w:rsidRDefault="007A3F76" w:rsidP="007A3F76">
      <w:pPr>
        <w:ind w:left="240" w:hangingChars="100" w:hanging="240"/>
      </w:pPr>
      <w:r w:rsidRPr="00C47A20">
        <w:rPr>
          <w:rFonts w:hint="eastAsia"/>
        </w:rPr>
        <w:t>・橋本修二</w:t>
      </w:r>
      <w:r w:rsidRPr="00C47A20">
        <w:rPr>
          <w:rFonts w:hint="eastAsia"/>
        </w:rPr>
        <w:t xml:space="preserve">. 2. </w:t>
      </w:r>
      <w:r w:rsidRPr="00C47A20">
        <w:rPr>
          <w:rFonts w:hint="eastAsia"/>
        </w:rPr>
        <w:t>データの記述的解析</w:t>
      </w:r>
      <w:r w:rsidRPr="00C47A20">
        <w:rPr>
          <w:rFonts w:hint="eastAsia"/>
        </w:rPr>
        <w:t xml:space="preserve">. </w:t>
      </w:r>
      <w:r w:rsidRPr="00C47A20">
        <w:rPr>
          <w:rFonts w:hint="eastAsia"/>
        </w:rPr>
        <w:t>宮原・丹後編</w:t>
      </w:r>
      <w:r w:rsidRPr="00C47A20">
        <w:rPr>
          <w:rFonts w:hint="eastAsia"/>
        </w:rPr>
        <w:t xml:space="preserve">, </w:t>
      </w:r>
      <w:r w:rsidRPr="00C47A20">
        <w:rPr>
          <w:rFonts w:hint="eastAsia"/>
        </w:rPr>
        <w:t>医学統計学ハンドブック</w:t>
      </w:r>
      <w:r w:rsidRPr="00C47A20">
        <w:rPr>
          <w:rFonts w:hint="eastAsia"/>
        </w:rPr>
        <w:t xml:space="preserve">, pp. 21-45, </w:t>
      </w:r>
      <w:r w:rsidRPr="00C47A20">
        <w:rPr>
          <w:rFonts w:hint="eastAsia"/>
        </w:rPr>
        <w:t>朝倉書店</w:t>
      </w:r>
      <w:r w:rsidRPr="00C47A20">
        <w:rPr>
          <w:rFonts w:hint="eastAsia"/>
        </w:rPr>
        <w:t>, 1995.</w:t>
      </w:r>
    </w:p>
    <w:p w:rsidR="001623C5" w:rsidRPr="00C47A20" w:rsidRDefault="00E52E51" w:rsidP="001623C5">
      <w:r w:rsidRPr="00C47A20">
        <w:rPr>
          <w:rFonts w:hint="eastAsia"/>
        </w:rPr>
        <w:t xml:space="preserve"> </w:t>
      </w:r>
      <w:r w:rsidR="001623C5" w:rsidRPr="00C47A20">
        <w:rPr>
          <w:rFonts w:hint="eastAsia"/>
        </w:rPr>
        <w:t>また</w:t>
      </w:r>
      <w:r w:rsidRPr="00C47A20">
        <w:rPr>
          <w:rFonts w:hint="eastAsia"/>
        </w:rPr>
        <w:t>、</w:t>
      </w:r>
      <w:r w:rsidR="001623C5" w:rsidRPr="00C47A20">
        <w:rPr>
          <w:rFonts w:hint="eastAsia"/>
        </w:rPr>
        <w:t>第</w:t>
      </w:r>
      <w:r w:rsidR="001623C5" w:rsidRPr="00C47A20">
        <w:rPr>
          <w:rFonts w:hint="eastAsia"/>
        </w:rPr>
        <w:t>2</w:t>
      </w:r>
      <w:r w:rsidR="001623C5" w:rsidRPr="00C47A20">
        <w:rPr>
          <w:rFonts w:hint="eastAsia"/>
        </w:rPr>
        <w:t>次一部固定データ作成に際しては</w:t>
      </w:r>
      <w:r w:rsidRPr="00C47A20">
        <w:rPr>
          <w:rFonts w:hint="eastAsia"/>
        </w:rPr>
        <w:t>、</w:t>
      </w:r>
      <w:r w:rsidR="001623C5" w:rsidRPr="00C47A20">
        <w:rPr>
          <w:rFonts w:hint="eastAsia"/>
        </w:rPr>
        <w:t>これ以上クリーニングをすることができず</w:t>
      </w:r>
      <w:r w:rsidRPr="00C47A20">
        <w:rPr>
          <w:rFonts w:hint="eastAsia"/>
        </w:rPr>
        <w:t>、</w:t>
      </w:r>
      <w:r w:rsidR="001623C5" w:rsidRPr="00C47A20">
        <w:rPr>
          <w:rFonts w:hint="eastAsia"/>
        </w:rPr>
        <w:t>はずれ値とみなす値については</w:t>
      </w:r>
      <w:r w:rsidRPr="00C47A20">
        <w:rPr>
          <w:rFonts w:hint="eastAsia"/>
        </w:rPr>
        <w:t>、その旨が分かるように</w:t>
      </w:r>
      <w:r w:rsidR="001623C5" w:rsidRPr="00C47A20">
        <w:rPr>
          <w:rFonts w:hint="eastAsia"/>
        </w:rPr>
        <w:t>コアセンター</w:t>
      </w:r>
      <w:r w:rsidR="00DA2CEE">
        <w:rPr>
          <w:rFonts w:hint="eastAsia"/>
        </w:rPr>
        <w:t>から</w:t>
      </w:r>
      <w:r w:rsidR="001623C5" w:rsidRPr="00C47A20">
        <w:rPr>
          <w:rFonts w:hint="eastAsia"/>
        </w:rPr>
        <w:t>提供する</w:t>
      </w:r>
      <w:r w:rsidRPr="00C47A20">
        <w:rPr>
          <w:rFonts w:hint="eastAsia"/>
        </w:rPr>
        <w:t>。</w:t>
      </w:r>
    </w:p>
    <w:p w:rsidR="00E52E51" w:rsidRPr="00DA2CEE" w:rsidRDefault="00E52E51" w:rsidP="001623C5"/>
    <w:p w:rsidR="001623C5" w:rsidRPr="00764F67" w:rsidRDefault="001623C5" w:rsidP="00E52E51">
      <w:pPr>
        <w:pStyle w:val="1"/>
        <w:rPr>
          <w:rFonts w:ascii="Tahoma" w:eastAsia="ＭＳ Ｐゴシック" w:hAnsi="Tahoma" w:cs="Tahoma"/>
        </w:rPr>
      </w:pPr>
      <w:bookmarkStart w:id="6" w:name="_Toc426718920"/>
      <w:r w:rsidRPr="00764F67">
        <w:rPr>
          <w:rFonts w:ascii="Tahoma" w:eastAsia="ＭＳ Ｐゴシック" w:hAnsi="Tahoma" w:cs="Tahoma"/>
        </w:rPr>
        <w:t>4</w:t>
      </w:r>
      <w:r w:rsidR="008F0450" w:rsidRPr="00764F67">
        <w:rPr>
          <w:rFonts w:ascii="Tahoma" w:eastAsia="ＭＳ Ｐゴシック" w:hAnsi="Tahoma" w:cs="Tahoma"/>
        </w:rPr>
        <w:t xml:space="preserve">. </w:t>
      </w:r>
      <w:r w:rsidRPr="00764F67">
        <w:rPr>
          <w:rFonts w:ascii="Tahoma" w:eastAsia="ＭＳ Ｐゴシック" w:hAnsi="Tahoma" w:cs="Tahoma"/>
        </w:rPr>
        <w:t>欠測データの取り扱い</w:t>
      </w:r>
      <w:bookmarkEnd w:id="6"/>
    </w:p>
    <w:p w:rsidR="001623C5" w:rsidRPr="00C47A20" w:rsidRDefault="001623C5" w:rsidP="001623C5">
      <w:r w:rsidRPr="00C47A20">
        <w:rPr>
          <w:rFonts w:hint="eastAsia"/>
        </w:rPr>
        <w:t xml:space="preserve">　</w:t>
      </w:r>
      <w:r w:rsidR="005A5FA9">
        <w:rPr>
          <w:rFonts w:hint="eastAsia"/>
        </w:rPr>
        <w:t>説明変数の</w:t>
      </w:r>
      <w:r w:rsidRPr="00C47A20">
        <w:rPr>
          <w:rFonts w:hint="eastAsia"/>
        </w:rPr>
        <w:t>欠測値に対処する方法は複数提案され</w:t>
      </w:r>
      <w:r w:rsidR="00E52E51" w:rsidRPr="00C47A20">
        <w:rPr>
          <w:rFonts w:hint="eastAsia"/>
        </w:rPr>
        <w:t>、性能を調べる</w:t>
      </w:r>
      <w:r w:rsidRPr="00C47A20">
        <w:rPr>
          <w:rFonts w:hint="eastAsia"/>
        </w:rPr>
        <w:t>シミュレーション研究も行われているが</w:t>
      </w:r>
      <w:r w:rsidR="00E52E51" w:rsidRPr="00C47A20">
        <w:rPr>
          <w:rFonts w:hint="eastAsia"/>
        </w:rPr>
        <w:t>、</w:t>
      </w:r>
      <w:r w:rsidRPr="00C47A20">
        <w:rPr>
          <w:rFonts w:hint="eastAsia"/>
        </w:rPr>
        <w:t>普遍的に適用可能な方法についての合意形成はなされていない</w:t>
      </w:r>
      <w:r w:rsidR="00E52E51" w:rsidRPr="00C47A20">
        <w:rPr>
          <w:rFonts w:hint="eastAsia"/>
        </w:rPr>
        <w:t>。このため</w:t>
      </w:r>
      <w:r w:rsidRPr="00C47A20">
        <w:rPr>
          <w:rFonts w:hint="eastAsia"/>
        </w:rPr>
        <w:t>複数の対処方法を実施し</w:t>
      </w:r>
      <w:r w:rsidR="00E52E51" w:rsidRPr="00C47A20">
        <w:rPr>
          <w:rFonts w:hint="eastAsia"/>
        </w:rPr>
        <w:t>、</w:t>
      </w:r>
      <w:r w:rsidRPr="00C47A20">
        <w:rPr>
          <w:rFonts w:hint="eastAsia"/>
        </w:rPr>
        <w:t>解析結果がどの程度変わるか</w:t>
      </w:r>
      <w:r w:rsidR="00DA2CEE">
        <w:rPr>
          <w:rFonts w:hint="eastAsia"/>
        </w:rPr>
        <w:t>、結果の安定性</w:t>
      </w:r>
      <w:r w:rsidRPr="00C47A20">
        <w:rPr>
          <w:rFonts w:hint="eastAsia"/>
        </w:rPr>
        <w:t>を確認すべきである</w:t>
      </w:r>
      <w:r w:rsidR="00E52E51" w:rsidRPr="00C47A20">
        <w:rPr>
          <w:rFonts w:hint="eastAsia"/>
        </w:rPr>
        <w:t>。</w:t>
      </w:r>
      <w:r w:rsidRPr="00C47A20">
        <w:rPr>
          <w:rFonts w:hint="eastAsia"/>
        </w:rPr>
        <w:t>特に欠測の数が多い変数を用いる場合</w:t>
      </w:r>
      <w:r w:rsidR="00E52E51" w:rsidRPr="00C47A20">
        <w:rPr>
          <w:rFonts w:hint="eastAsia"/>
        </w:rPr>
        <w:t>、</w:t>
      </w:r>
      <w:r w:rsidRPr="00C47A20">
        <w:rPr>
          <w:rFonts w:hint="eastAsia"/>
        </w:rPr>
        <w:t>あるいは単一の変数では欠測が少なくても</w:t>
      </w:r>
      <w:r w:rsidR="00E52E51" w:rsidRPr="00C47A20">
        <w:rPr>
          <w:rFonts w:hint="eastAsia"/>
        </w:rPr>
        <w:t>、</w:t>
      </w:r>
      <w:r w:rsidRPr="00C47A20">
        <w:rPr>
          <w:rFonts w:hint="eastAsia"/>
        </w:rPr>
        <w:t>多くの変数を調整に用いた結果</w:t>
      </w:r>
      <w:r w:rsidR="00E52E51" w:rsidRPr="00C47A20">
        <w:rPr>
          <w:rFonts w:hint="eastAsia"/>
        </w:rPr>
        <w:t>、</w:t>
      </w:r>
      <w:r w:rsidRPr="00C47A20">
        <w:rPr>
          <w:rFonts w:hint="eastAsia"/>
        </w:rPr>
        <w:t>すべての変数が測定されている対象者（</w:t>
      </w:r>
      <w:r w:rsidR="00DA2CEE">
        <w:rPr>
          <w:rFonts w:hint="eastAsia"/>
        </w:rPr>
        <w:t>c</w:t>
      </w:r>
      <w:r w:rsidRPr="00C47A20">
        <w:rPr>
          <w:rFonts w:hint="eastAsia"/>
        </w:rPr>
        <w:t xml:space="preserve">omplete </w:t>
      </w:r>
      <w:r w:rsidR="00DA2CEE">
        <w:t>c</w:t>
      </w:r>
      <w:r w:rsidRPr="00C47A20">
        <w:rPr>
          <w:rFonts w:hint="eastAsia"/>
        </w:rPr>
        <w:t>ase</w:t>
      </w:r>
      <w:r w:rsidRPr="00C47A20">
        <w:rPr>
          <w:rFonts w:hint="eastAsia"/>
        </w:rPr>
        <w:t>）が少なくなる場合には前述の</w:t>
      </w:r>
      <w:r w:rsidR="00DA2CEE">
        <w:rPr>
          <w:rFonts w:hint="eastAsia"/>
        </w:rPr>
        <w:t>結果の安定性の確認</w:t>
      </w:r>
      <w:r w:rsidRPr="00C47A20">
        <w:rPr>
          <w:rFonts w:hint="eastAsia"/>
        </w:rPr>
        <w:t>が重要となる</w:t>
      </w:r>
      <w:r w:rsidR="00E52E51" w:rsidRPr="00C47A20">
        <w:rPr>
          <w:rFonts w:hint="eastAsia"/>
        </w:rPr>
        <w:t>。</w:t>
      </w:r>
      <w:r w:rsidRPr="00C47A20">
        <w:rPr>
          <w:rFonts w:hint="eastAsia"/>
        </w:rPr>
        <w:t>また</w:t>
      </w:r>
      <w:r w:rsidR="00E52E51" w:rsidRPr="00C47A20">
        <w:rPr>
          <w:rFonts w:hint="eastAsia"/>
        </w:rPr>
        <w:t>、</w:t>
      </w:r>
      <w:r w:rsidRPr="00C47A20">
        <w:rPr>
          <w:rFonts w:hint="eastAsia"/>
        </w:rPr>
        <w:t>欠測の発生が疾患を発症した対象者に偏っているなど</w:t>
      </w:r>
      <w:r w:rsidR="00E52E51" w:rsidRPr="00C47A20">
        <w:rPr>
          <w:rFonts w:hint="eastAsia"/>
        </w:rPr>
        <w:t>、</w:t>
      </w:r>
      <w:r w:rsidRPr="00C47A20">
        <w:rPr>
          <w:rFonts w:hint="eastAsia"/>
        </w:rPr>
        <w:t>結果と関係していると考えられる場合には対処が困難であるので</w:t>
      </w:r>
      <w:r w:rsidR="00E52E51" w:rsidRPr="00C47A20">
        <w:rPr>
          <w:rFonts w:hint="eastAsia"/>
        </w:rPr>
        <w:t>、</w:t>
      </w:r>
      <w:r w:rsidR="000C219C">
        <w:rPr>
          <w:rFonts w:hint="eastAsia"/>
        </w:rPr>
        <w:t>医療統計・生物</w:t>
      </w:r>
      <w:r w:rsidRPr="00C47A20">
        <w:rPr>
          <w:rFonts w:hint="eastAsia"/>
        </w:rPr>
        <w:t>統計専門家との相談が必要である</w:t>
      </w:r>
      <w:r w:rsidR="00E52E51" w:rsidRPr="00C47A20">
        <w:rPr>
          <w:rFonts w:hint="eastAsia"/>
        </w:rPr>
        <w:t>。</w:t>
      </w:r>
    </w:p>
    <w:p w:rsidR="001623C5" w:rsidRPr="00C47A20" w:rsidRDefault="001623C5" w:rsidP="001623C5">
      <w:r w:rsidRPr="00C47A20">
        <w:rPr>
          <w:rFonts w:hint="eastAsia"/>
        </w:rPr>
        <w:t xml:space="preserve">　比較検討の対象となる欠測への対処法の代表例は以下である</w:t>
      </w:r>
      <w:r w:rsidR="00E52E51" w:rsidRPr="00C47A20">
        <w:rPr>
          <w:rFonts w:hint="eastAsia"/>
        </w:rPr>
        <w:t>。</w:t>
      </w:r>
    </w:p>
    <w:p w:rsidR="001623C5" w:rsidRPr="00C47A20" w:rsidRDefault="00023EE5" w:rsidP="001623C5">
      <w:r>
        <w:rPr>
          <w:rFonts w:hint="eastAsia"/>
        </w:rPr>
        <w:t xml:space="preserve"> </w:t>
      </w:r>
      <w:r w:rsidR="00E52E51" w:rsidRPr="00C47A20">
        <w:rPr>
          <w:rFonts w:hint="eastAsia"/>
        </w:rPr>
        <w:t>・</w:t>
      </w:r>
      <w:r w:rsidR="002E26FC">
        <w:rPr>
          <w:rFonts w:hint="eastAsia"/>
        </w:rPr>
        <w:t>欠測データを</w:t>
      </w:r>
      <w:r w:rsidR="001623C5" w:rsidRPr="00C47A20">
        <w:rPr>
          <w:rFonts w:hint="eastAsia"/>
        </w:rPr>
        <w:t>除いて解析（</w:t>
      </w:r>
      <w:r w:rsidR="002E26FC">
        <w:rPr>
          <w:rFonts w:hint="eastAsia"/>
        </w:rPr>
        <w:t>c</w:t>
      </w:r>
      <w:r w:rsidR="001623C5" w:rsidRPr="00C47A20">
        <w:rPr>
          <w:rFonts w:hint="eastAsia"/>
        </w:rPr>
        <w:t xml:space="preserve">omplete </w:t>
      </w:r>
      <w:r w:rsidR="002E26FC">
        <w:t>c</w:t>
      </w:r>
      <w:r w:rsidR="001623C5" w:rsidRPr="00C47A20">
        <w:rPr>
          <w:rFonts w:hint="eastAsia"/>
        </w:rPr>
        <w:t xml:space="preserve">ase </w:t>
      </w:r>
      <w:r w:rsidR="002E26FC">
        <w:t>a</w:t>
      </w:r>
      <w:r w:rsidR="001623C5" w:rsidRPr="00C47A20">
        <w:rPr>
          <w:rFonts w:hint="eastAsia"/>
        </w:rPr>
        <w:t>nalysis</w:t>
      </w:r>
      <w:r w:rsidR="001623C5" w:rsidRPr="00C47A20">
        <w:rPr>
          <w:rFonts w:hint="eastAsia"/>
        </w:rPr>
        <w:t>）</w:t>
      </w:r>
    </w:p>
    <w:p w:rsidR="001623C5" w:rsidRPr="00C47A20" w:rsidRDefault="00023EE5" w:rsidP="001623C5">
      <w:r>
        <w:rPr>
          <w:rFonts w:hint="eastAsia"/>
        </w:rPr>
        <w:t xml:space="preserve"> </w:t>
      </w:r>
      <w:r w:rsidR="00E52E51" w:rsidRPr="00C47A20">
        <w:rPr>
          <w:rFonts w:hint="eastAsia"/>
        </w:rPr>
        <w:t>・</w:t>
      </w:r>
      <w:r w:rsidR="001623C5" w:rsidRPr="00C47A20">
        <w:rPr>
          <w:rFonts w:hint="eastAsia"/>
        </w:rPr>
        <w:t>加重法</w:t>
      </w:r>
      <w:r w:rsidR="00E52E51" w:rsidRPr="00C47A20">
        <w:rPr>
          <w:rFonts w:hint="eastAsia"/>
        </w:rPr>
        <w:t>（</w:t>
      </w:r>
      <w:r w:rsidR="002E26FC">
        <w:rPr>
          <w:rFonts w:hint="eastAsia"/>
        </w:rPr>
        <w:t>w</w:t>
      </w:r>
      <w:r w:rsidR="001623C5" w:rsidRPr="00C47A20">
        <w:rPr>
          <w:rFonts w:hint="eastAsia"/>
        </w:rPr>
        <w:t xml:space="preserve">eighting </w:t>
      </w:r>
      <w:r w:rsidR="002E26FC">
        <w:t>p</w:t>
      </w:r>
      <w:r w:rsidR="001623C5" w:rsidRPr="00C47A20">
        <w:rPr>
          <w:rFonts w:hint="eastAsia"/>
        </w:rPr>
        <w:t>rocedures</w:t>
      </w:r>
      <w:r w:rsidR="00E52E51" w:rsidRPr="00C47A20">
        <w:rPr>
          <w:rFonts w:hint="eastAsia"/>
        </w:rPr>
        <w:t>）</w:t>
      </w:r>
    </w:p>
    <w:p w:rsidR="001623C5" w:rsidRPr="00C47A20" w:rsidRDefault="00023EE5" w:rsidP="001623C5">
      <w:r>
        <w:rPr>
          <w:rFonts w:hint="eastAsia"/>
        </w:rPr>
        <w:t xml:space="preserve"> </w:t>
      </w:r>
      <w:r w:rsidR="00E52E51" w:rsidRPr="00C47A20">
        <w:rPr>
          <w:rFonts w:hint="eastAsia"/>
        </w:rPr>
        <w:t>・</w:t>
      </w:r>
      <w:r w:rsidR="001623C5" w:rsidRPr="00C47A20">
        <w:rPr>
          <w:rFonts w:hint="eastAsia"/>
        </w:rPr>
        <w:t>補完法</w:t>
      </w:r>
      <w:r w:rsidR="00E52E51" w:rsidRPr="00C47A20">
        <w:rPr>
          <w:rFonts w:hint="eastAsia"/>
        </w:rPr>
        <w:t>（</w:t>
      </w:r>
      <w:r w:rsidR="002E26FC">
        <w:rPr>
          <w:rFonts w:hint="eastAsia"/>
        </w:rPr>
        <w:t>i</w:t>
      </w:r>
      <w:r w:rsidR="001623C5" w:rsidRPr="00C47A20">
        <w:rPr>
          <w:rFonts w:hint="eastAsia"/>
        </w:rPr>
        <w:t xml:space="preserve">mputation </w:t>
      </w:r>
      <w:r w:rsidR="002E26FC">
        <w:t>m</w:t>
      </w:r>
      <w:r w:rsidR="001623C5" w:rsidRPr="00C47A20">
        <w:rPr>
          <w:rFonts w:hint="eastAsia"/>
        </w:rPr>
        <w:t>ethod</w:t>
      </w:r>
      <w:r w:rsidR="00E52E51" w:rsidRPr="00C47A20">
        <w:rPr>
          <w:rFonts w:hint="eastAsia"/>
        </w:rPr>
        <w:t>）</w:t>
      </w:r>
      <w:r w:rsidR="00E52E51" w:rsidRPr="00C47A20">
        <w:rPr>
          <w:rFonts w:hint="eastAsia"/>
        </w:rPr>
        <w:t xml:space="preserve">: </w:t>
      </w:r>
      <w:r w:rsidR="001623C5" w:rsidRPr="00C47A20">
        <w:rPr>
          <w:rFonts w:hint="eastAsia"/>
        </w:rPr>
        <w:t>多重補完法など</w:t>
      </w:r>
    </w:p>
    <w:p w:rsidR="001623C5" w:rsidRPr="00C47A20" w:rsidRDefault="00023EE5" w:rsidP="001623C5">
      <w:r>
        <w:rPr>
          <w:rFonts w:hint="eastAsia"/>
        </w:rPr>
        <w:t xml:space="preserve"> </w:t>
      </w:r>
      <w:r w:rsidR="00E52E51" w:rsidRPr="00C47A20">
        <w:rPr>
          <w:rFonts w:hint="eastAsia"/>
        </w:rPr>
        <w:t>・</w:t>
      </w:r>
      <w:r w:rsidR="001623C5" w:rsidRPr="00C47A20">
        <w:rPr>
          <w:rFonts w:hint="eastAsia"/>
        </w:rPr>
        <w:t>モデルによる方法</w:t>
      </w:r>
      <w:r w:rsidR="00E52E51" w:rsidRPr="00C47A20">
        <w:rPr>
          <w:rFonts w:hint="eastAsia"/>
        </w:rPr>
        <w:t>（</w:t>
      </w:r>
      <w:r w:rsidR="002E26FC">
        <w:rPr>
          <w:rFonts w:hint="eastAsia"/>
        </w:rPr>
        <w:t>m</w:t>
      </w:r>
      <w:r w:rsidR="001623C5" w:rsidRPr="00C47A20">
        <w:rPr>
          <w:rFonts w:hint="eastAsia"/>
        </w:rPr>
        <w:t xml:space="preserve">odel-based </w:t>
      </w:r>
      <w:r w:rsidR="002E26FC">
        <w:t>p</w:t>
      </w:r>
      <w:r w:rsidR="001623C5" w:rsidRPr="00C47A20">
        <w:rPr>
          <w:rFonts w:hint="eastAsia"/>
        </w:rPr>
        <w:t>rocedures</w:t>
      </w:r>
      <w:r w:rsidR="00E52E51" w:rsidRPr="00C47A20">
        <w:rPr>
          <w:rFonts w:hint="eastAsia"/>
        </w:rPr>
        <w:t>）</w:t>
      </w:r>
      <w:r w:rsidR="00E52E51" w:rsidRPr="00C47A20">
        <w:rPr>
          <w:rFonts w:hint="eastAsia"/>
        </w:rPr>
        <w:t xml:space="preserve">: </w:t>
      </w:r>
      <w:r w:rsidR="001623C5" w:rsidRPr="00C47A20">
        <w:rPr>
          <w:rFonts w:hint="eastAsia"/>
        </w:rPr>
        <w:t>尤度に基づく推定など</w:t>
      </w:r>
    </w:p>
    <w:p w:rsidR="001623C5" w:rsidRPr="00C47A20" w:rsidRDefault="003D5B2D" w:rsidP="001623C5">
      <w:r>
        <w:rPr>
          <w:rFonts w:hint="eastAsia"/>
        </w:rPr>
        <w:t xml:space="preserve">　また、</w:t>
      </w:r>
      <w:r w:rsidR="001623C5" w:rsidRPr="00C47A20">
        <w:rPr>
          <w:rFonts w:hint="eastAsia"/>
        </w:rPr>
        <w:t>下記のような方法は問題があることが知られており利用を避けるべきである</w:t>
      </w:r>
      <w:r>
        <w:rPr>
          <w:rFonts w:hint="eastAsia"/>
        </w:rPr>
        <w:t>。</w:t>
      </w:r>
    </w:p>
    <w:p w:rsidR="001623C5" w:rsidRPr="00C47A20" w:rsidRDefault="00023EE5" w:rsidP="00023EE5">
      <w:pPr>
        <w:ind w:left="240" w:hangingChars="100" w:hanging="240"/>
      </w:pPr>
      <w:r>
        <w:rPr>
          <w:rFonts w:hint="eastAsia"/>
        </w:rPr>
        <w:t xml:space="preserve"> </w:t>
      </w:r>
      <w:r w:rsidR="00E52E51" w:rsidRPr="00C47A20">
        <w:rPr>
          <w:rFonts w:hint="eastAsia"/>
        </w:rPr>
        <w:t>・</w:t>
      </w:r>
      <w:r w:rsidR="001623C5" w:rsidRPr="00C47A20">
        <w:rPr>
          <w:rFonts w:hint="eastAsia"/>
        </w:rPr>
        <w:t>単一の値での補完（</w:t>
      </w:r>
      <w:r w:rsidR="002E26FC">
        <w:rPr>
          <w:rFonts w:hint="eastAsia"/>
        </w:rPr>
        <w:t>s</w:t>
      </w:r>
      <w:r w:rsidR="001623C5" w:rsidRPr="00C47A20">
        <w:rPr>
          <w:rFonts w:hint="eastAsia"/>
        </w:rPr>
        <w:t xml:space="preserve">ingle </w:t>
      </w:r>
      <w:r w:rsidR="002E26FC">
        <w:t>i</w:t>
      </w:r>
      <w:r w:rsidR="001623C5" w:rsidRPr="00C47A20">
        <w:rPr>
          <w:rFonts w:hint="eastAsia"/>
        </w:rPr>
        <w:t>mputation</w:t>
      </w:r>
      <w:r w:rsidR="00E52E51" w:rsidRPr="00C47A20">
        <w:rPr>
          <w:rFonts w:hint="eastAsia"/>
        </w:rPr>
        <w:t>）</w:t>
      </w:r>
      <w:r w:rsidR="00E52E51" w:rsidRPr="00C47A20">
        <w:rPr>
          <w:rFonts w:hint="eastAsia"/>
        </w:rPr>
        <w:t xml:space="preserve">: </w:t>
      </w:r>
      <w:r w:rsidR="001623C5" w:rsidRPr="00C47A20">
        <w:rPr>
          <w:rFonts w:hint="eastAsia"/>
        </w:rPr>
        <w:t>平均値での補完や</w:t>
      </w:r>
      <w:r w:rsidR="002E26FC">
        <w:rPr>
          <w:rFonts w:hint="eastAsia"/>
        </w:rPr>
        <w:t>l</w:t>
      </w:r>
      <w:r w:rsidR="001623C5" w:rsidRPr="00C47A20">
        <w:rPr>
          <w:rFonts w:hint="eastAsia"/>
        </w:rPr>
        <w:t xml:space="preserve">ast </w:t>
      </w:r>
      <w:r w:rsidR="002E26FC">
        <w:t>o</w:t>
      </w:r>
      <w:r w:rsidR="001623C5" w:rsidRPr="00C47A20">
        <w:rPr>
          <w:rFonts w:hint="eastAsia"/>
        </w:rPr>
        <w:t xml:space="preserve">bservation </w:t>
      </w:r>
      <w:r w:rsidR="002E26FC">
        <w:t>c</w:t>
      </w:r>
      <w:r w:rsidR="001623C5" w:rsidRPr="00C47A20">
        <w:rPr>
          <w:rFonts w:hint="eastAsia"/>
        </w:rPr>
        <w:t xml:space="preserve">arry </w:t>
      </w:r>
      <w:r w:rsidR="002E26FC">
        <w:t>f</w:t>
      </w:r>
      <w:r w:rsidR="001623C5" w:rsidRPr="00C47A20">
        <w:rPr>
          <w:rFonts w:hint="eastAsia"/>
        </w:rPr>
        <w:t>orward</w:t>
      </w:r>
      <w:r w:rsidR="002E26FC">
        <w:rPr>
          <w:rFonts w:hint="eastAsia"/>
        </w:rPr>
        <w:t>法</w:t>
      </w:r>
      <w:r w:rsidR="001623C5" w:rsidRPr="00C47A20">
        <w:rPr>
          <w:rFonts w:hint="eastAsia"/>
        </w:rPr>
        <w:t>による補完など</w:t>
      </w:r>
    </w:p>
    <w:p w:rsidR="001623C5" w:rsidRPr="00C47A20" w:rsidRDefault="00E52E51" w:rsidP="001623C5">
      <w:r w:rsidRPr="00C47A20">
        <w:rPr>
          <w:rFonts w:hint="eastAsia"/>
        </w:rPr>
        <w:t xml:space="preserve">　</w:t>
      </w:r>
      <w:r w:rsidR="001623C5" w:rsidRPr="00C47A20">
        <w:rPr>
          <w:rFonts w:hint="eastAsia"/>
        </w:rPr>
        <w:t>欠測の扱いについては</w:t>
      </w:r>
      <w:r w:rsidRPr="00C47A20">
        <w:rPr>
          <w:rFonts w:hint="eastAsia"/>
        </w:rPr>
        <w:t>、</w:t>
      </w:r>
      <w:r w:rsidR="001623C5" w:rsidRPr="00C47A20">
        <w:rPr>
          <w:rFonts w:hint="eastAsia"/>
        </w:rPr>
        <w:t>研究計画書や解析計画書に事前に定めるというよりもデータを取り扱</w:t>
      </w:r>
      <w:r w:rsidRPr="00C47A20">
        <w:rPr>
          <w:rFonts w:hint="eastAsia"/>
        </w:rPr>
        <w:t>う過程で</w:t>
      </w:r>
      <w:r w:rsidR="001623C5" w:rsidRPr="00C47A20">
        <w:rPr>
          <w:rFonts w:hint="eastAsia"/>
        </w:rPr>
        <w:t>検討</w:t>
      </w:r>
      <w:r w:rsidRPr="00C47A20">
        <w:rPr>
          <w:rFonts w:hint="eastAsia"/>
        </w:rPr>
        <w:t>しながら対処</w:t>
      </w:r>
      <w:r w:rsidR="001623C5" w:rsidRPr="00C47A20">
        <w:rPr>
          <w:rFonts w:hint="eastAsia"/>
        </w:rPr>
        <w:t>する場面が多いと考えられる</w:t>
      </w:r>
      <w:r w:rsidRPr="00C47A20">
        <w:rPr>
          <w:rFonts w:hint="eastAsia"/>
        </w:rPr>
        <w:t>。</w:t>
      </w:r>
      <w:r w:rsidR="001623C5" w:rsidRPr="00C47A20">
        <w:rPr>
          <w:rFonts w:hint="eastAsia"/>
        </w:rPr>
        <w:t>ただ</w:t>
      </w:r>
      <w:r w:rsidRPr="00C47A20">
        <w:rPr>
          <w:rFonts w:hint="eastAsia"/>
        </w:rPr>
        <w:t>、</w:t>
      </w:r>
      <w:r w:rsidR="001623C5" w:rsidRPr="00C47A20">
        <w:rPr>
          <w:rFonts w:hint="eastAsia"/>
        </w:rPr>
        <w:t>欠測への対処は</w:t>
      </w:r>
      <w:r w:rsidRPr="00C47A20">
        <w:rPr>
          <w:rFonts w:hint="eastAsia"/>
        </w:rPr>
        <w:t>、</w:t>
      </w:r>
      <w:r w:rsidR="001623C5" w:rsidRPr="00C47A20">
        <w:rPr>
          <w:rFonts w:hint="eastAsia"/>
        </w:rPr>
        <w:t>結果の再現性担保に際して重要になると考えられるため</w:t>
      </w:r>
      <w:r w:rsidRPr="00C47A20">
        <w:rPr>
          <w:rFonts w:hint="eastAsia"/>
        </w:rPr>
        <w:t>、</w:t>
      </w:r>
      <w:r w:rsidR="001623C5" w:rsidRPr="00C47A20">
        <w:rPr>
          <w:rFonts w:hint="eastAsia"/>
        </w:rPr>
        <w:t>最終的な解析で欠測への対処を行った場合には</w:t>
      </w:r>
      <w:r w:rsidRPr="00C47A20">
        <w:rPr>
          <w:rFonts w:hint="eastAsia"/>
        </w:rPr>
        <w:t>、</w:t>
      </w:r>
      <w:r w:rsidR="001623C5" w:rsidRPr="00C47A20">
        <w:rPr>
          <w:rFonts w:hint="eastAsia"/>
        </w:rPr>
        <w:t>途中過程の手順書への記載に加えてプログラム</w:t>
      </w:r>
      <w:r w:rsidR="00CE2A3B">
        <w:rPr>
          <w:rFonts w:hint="eastAsia"/>
        </w:rPr>
        <w:t>などを</w:t>
      </w:r>
      <w:r w:rsidR="001623C5" w:rsidRPr="00C47A20">
        <w:rPr>
          <w:rFonts w:hint="eastAsia"/>
        </w:rPr>
        <w:t>保存することを推奨する</w:t>
      </w:r>
      <w:r w:rsidRPr="00C47A20">
        <w:rPr>
          <w:rFonts w:hint="eastAsia"/>
        </w:rPr>
        <w:t>。</w:t>
      </w:r>
    </w:p>
    <w:p w:rsidR="001623C5" w:rsidRPr="00C47A20" w:rsidRDefault="00E52E51" w:rsidP="001623C5">
      <w:r w:rsidRPr="00C47A20">
        <w:rPr>
          <w:rFonts w:hint="eastAsia"/>
        </w:rPr>
        <w:t xml:space="preserve">　</w:t>
      </w:r>
      <w:r w:rsidR="001623C5" w:rsidRPr="00C47A20">
        <w:rPr>
          <w:rFonts w:hint="eastAsia"/>
        </w:rPr>
        <w:t>欠測</w:t>
      </w:r>
      <w:r w:rsidR="00CE2A3B">
        <w:rPr>
          <w:rFonts w:hint="eastAsia"/>
        </w:rPr>
        <w:t>データの取り扱い</w:t>
      </w:r>
      <w:r w:rsidR="002A3B88">
        <w:rPr>
          <w:rFonts w:hint="eastAsia"/>
        </w:rPr>
        <w:t>や対処方法の詳細は以下の書籍を参照されたい。</w:t>
      </w:r>
      <w:r w:rsidR="001623C5" w:rsidRPr="00C47A20">
        <w:rPr>
          <w:rFonts w:hint="eastAsia"/>
        </w:rPr>
        <w:t xml:space="preserve"> </w:t>
      </w:r>
    </w:p>
    <w:p w:rsidR="001623C5" w:rsidRDefault="00E52E51" w:rsidP="008F0450">
      <w:pPr>
        <w:ind w:left="240" w:hangingChars="100" w:hanging="240"/>
      </w:pPr>
      <w:r w:rsidRPr="00C47A20">
        <w:rPr>
          <w:rFonts w:hint="eastAsia"/>
        </w:rPr>
        <w:t>・松山裕</w:t>
      </w:r>
      <w:r w:rsidRPr="00C47A20">
        <w:rPr>
          <w:rFonts w:hint="eastAsia"/>
        </w:rPr>
        <w:t xml:space="preserve">. </w:t>
      </w:r>
      <w:r w:rsidR="001623C5" w:rsidRPr="00C47A20">
        <w:rPr>
          <w:rFonts w:hint="eastAsia"/>
        </w:rPr>
        <w:t>22</w:t>
      </w:r>
      <w:r w:rsidR="008F0450" w:rsidRPr="00C47A20">
        <w:rPr>
          <w:rFonts w:hint="eastAsia"/>
        </w:rPr>
        <w:t xml:space="preserve">. </w:t>
      </w:r>
      <w:r w:rsidR="001623C5" w:rsidRPr="00C47A20">
        <w:rPr>
          <w:rFonts w:hint="eastAsia"/>
        </w:rPr>
        <w:t>不完全データの解析</w:t>
      </w:r>
      <w:r w:rsidR="008F0450" w:rsidRPr="00C47A20">
        <w:rPr>
          <w:rFonts w:hint="eastAsia"/>
        </w:rPr>
        <w:t xml:space="preserve">. </w:t>
      </w:r>
      <w:r w:rsidR="008F0450" w:rsidRPr="00C47A20">
        <w:rPr>
          <w:rFonts w:hint="eastAsia"/>
        </w:rPr>
        <w:t>丹後・上坂編</w:t>
      </w:r>
      <w:r w:rsidR="008F0450" w:rsidRPr="00C47A20">
        <w:rPr>
          <w:rFonts w:hint="eastAsia"/>
        </w:rPr>
        <w:t xml:space="preserve">, </w:t>
      </w:r>
      <w:r w:rsidR="008F0450" w:rsidRPr="00C47A20">
        <w:rPr>
          <w:rFonts w:hint="eastAsia"/>
        </w:rPr>
        <w:t>臨床試験ハンドブック</w:t>
      </w:r>
      <w:r w:rsidR="008F0450" w:rsidRPr="00C47A20">
        <w:rPr>
          <w:rFonts w:hint="eastAsia"/>
        </w:rPr>
        <w:t xml:space="preserve">, pp. 489-509, </w:t>
      </w:r>
      <w:r w:rsidR="008F0450" w:rsidRPr="00C47A20">
        <w:rPr>
          <w:rFonts w:hint="eastAsia"/>
        </w:rPr>
        <w:t>朝倉書店</w:t>
      </w:r>
      <w:r w:rsidR="008F0450" w:rsidRPr="00C47A20">
        <w:rPr>
          <w:rFonts w:hint="eastAsia"/>
        </w:rPr>
        <w:t xml:space="preserve">, </w:t>
      </w:r>
      <w:r w:rsidR="001623C5" w:rsidRPr="00C47A20">
        <w:rPr>
          <w:rFonts w:hint="eastAsia"/>
        </w:rPr>
        <w:t>2006</w:t>
      </w:r>
      <w:r w:rsidR="008F0450" w:rsidRPr="00C47A20">
        <w:rPr>
          <w:rFonts w:hint="eastAsia"/>
        </w:rPr>
        <w:t>.</w:t>
      </w:r>
    </w:p>
    <w:p w:rsidR="00216221" w:rsidRDefault="00216221" w:rsidP="008F0450">
      <w:pPr>
        <w:ind w:left="240" w:hangingChars="100" w:hanging="240"/>
      </w:pPr>
    </w:p>
    <w:p w:rsidR="001623C5" w:rsidRPr="00764F67" w:rsidRDefault="001623C5" w:rsidP="00764F67">
      <w:pPr>
        <w:pStyle w:val="1"/>
        <w:rPr>
          <w:rFonts w:ascii="Tahoma" w:eastAsia="ＭＳ Ｐゴシック" w:hAnsi="Tahoma" w:cs="Tahoma"/>
        </w:rPr>
      </w:pPr>
      <w:bookmarkStart w:id="7" w:name="_Toc426718921"/>
      <w:r w:rsidRPr="00764F67">
        <w:rPr>
          <w:rFonts w:ascii="Tahoma" w:eastAsia="ＭＳ Ｐゴシック" w:hAnsi="Tahoma" w:cs="Tahoma"/>
        </w:rPr>
        <w:t>5</w:t>
      </w:r>
      <w:r w:rsidR="008F0450" w:rsidRPr="00764F67">
        <w:rPr>
          <w:rFonts w:ascii="Tahoma" w:eastAsia="ＭＳ Ｐゴシック" w:hAnsi="Tahoma" w:cs="Tahoma"/>
        </w:rPr>
        <w:t xml:space="preserve">. </w:t>
      </w:r>
      <w:r w:rsidRPr="00764F67">
        <w:rPr>
          <w:rFonts w:ascii="Tahoma" w:eastAsia="ＭＳ Ｐゴシック" w:hAnsi="Tahoma" w:cs="Tahoma"/>
        </w:rPr>
        <w:t>測定値の加工</w:t>
      </w:r>
      <w:bookmarkEnd w:id="7"/>
    </w:p>
    <w:p w:rsidR="005B5879" w:rsidRDefault="005B5879" w:rsidP="005B5879">
      <w:r>
        <w:rPr>
          <w:rFonts w:hint="eastAsia"/>
        </w:rPr>
        <w:t xml:space="preserve">　コアセンターから、</w:t>
      </w:r>
      <w:r w:rsidRPr="005B5879">
        <w:rPr>
          <w:rFonts w:hint="eastAsia"/>
        </w:rPr>
        <w:t>専門委員会での議論を踏まえたスコアリングや分類カテゴリが提示されている場合（</w:t>
      </w:r>
      <w:r>
        <w:rPr>
          <w:rFonts w:hint="eastAsia"/>
        </w:rPr>
        <w:t>K-6</w:t>
      </w:r>
      <w:r>
        <w:rPr>
          <w:rFonts w:hint="eastAsia"/>
        </w:rPr>
        <w:t>、</w:t>
      </w:r>
      <w:r>
        <w:rPr>
          <w:rFonts w:hint="eastAsia"/>
        </w:rPr>
        <w:t>SF-8</w:t>
      </w:r>
      <w:r>
        <w:rPr>
          <w:rFonts w:hint="eastAsia"/>
        </w:rPr>
        <w:t>、</w:t>
      </w:r>
      <w:r w:rsidRPr="005B5879">
        <w:rPr>
          <w:rFonts w:hint="eastAsia"/>
        </w:rPr>
        <w:t>ISAAC</w:t>
      </w:r>
      <w:r w:rsidRPr="005B5879">
        <w:rPr>
          <w:rFonts w:hint="eastAsia"/>
        </w:rPr>
        <w:t>等）、また</w:t>
      </w:r>
      <w:r>
        <w:rPr>
          <w:rFonts w:hint="eastAsia"/>
        </w:rPr>
        <w:t>は</w:t>
      </w:r>
      <w:r w:rsidRPr="005B5879">
        <w:rPr>
          <w:rFonts w:hint="eastAsia"/>
        </w:rPr>
        <w:t>その分類カテゴリによる集計</w:t>
      </w:r>
      <w:r>
        <w:rPr>
          <w:rFonts w:hint="eastAsia"/>
        </w:rPr>
        <w:t>結果</w:t>
      </w:r>
      <w:r w:rsidRPr="005B5879">
        <w:rPr>
          <w:rFonts w:hint="eastAsia"/>
        </w:rPr>
        <w:t>がプロファイルペーパー等ですでに公表されている場合には、可能な範囲で優先的にその分類を用いること。</w:t>
      </w:r>
      <w:r w:rsidR="00D0547E">
        <w:rPr>
          <w:rFonts w:hint="eastAsia"/>
        </w:rPr>
        <w:t xml:space="preserve"> </w:t>
      </w:r>
    </w:p>
    <w:p w:rsidR="00D87480" w:rsidRPr="005B5879" w:rsidRDefault="00D87480" w:rsidP="005B5879"/>
    <w:p w:rsidR="001623C5" w:rsidRPr="00764F67" w:rsidRDefault="001623C5" w:rsidP="008F0450">
      <w:pPr>
        <w:pStyle w:val="2"/>
        <w:rPr>
          <w:rFonts w:ascii="Tahoma" w:eastAsia="ＭＳ Ｐゴシック" w:hAnsi="Tahoma" w:cs="Tahoma"/>
        </w:rPr>
      </w:pPr>
      <w:bookmarkStart w:id="8" w:name="_Toc426718922"/>
      <w:r w:rsidRPr="00764F67">
        <w:rPr>
          <w:rFonts w:ascii="Tahoma" w:eastAsia="ＭＳ Ｐゴシック" w:hAnsi="Tahoma" w:cs="Tahoma"/>
        </w:rPr>
        <w:t>5</w:t>
      </w:r>
      <w:r w:rsidR="008F0450" w:rsidRPr="00764F67">
        <w:rPr>
          <w:rFonts w:ascii="Tahoma" w:eastAsia="ＭＳ Ｐゴシック" w:hAnsi="Tahoma" w:cs="Tahoma"/>
        </w:rPr>
        <w:t>.</w:t>
      </w:r>
      <w:r w:rsidRPr="00764F67">
        <w:rPr>
          <w:rFonts w:ascii="Tahoma" w:eastAsia="ＭＳ Ｐゴシック" w:hAnsi="Tahoma" w:cs="Tahoma"/>
        </w:rPr>
        <w:t>1</w:t>
      </w:r>
      <w:r w:rsidRPr="00764F67">
        <w:rPr>
          <w:rFonts w:ascii="Tahoma" w:eastAsia="ＭＳ Ｐゴシック" w:hAnsi="Tahoma" w:cs="Tahoma"/>
        </w:rPr>
        <w:t xml:space="preserve">　変数のカテゴリ化</w:t>
      </w:r>
      <w:r w:rsidR="00082BFE" w:rsidRPr="00764F67">
        <w:rPr>
          <w:rFonts w:ascii="Tahoma" w:eastAsia="ＭＳ Ｐゴシック" w:hAnsi="Tahoma" w:cs="Tahoma"/>
        </w:rPr>
        <w:t>と新たな変数の作成</w:t>
      </w:r>
      <w:bookmarkEnd w:id="8"/>
      <w:r w:rsidR="00D0547E">
        <w:rPr>
          <w:rFonts w:ascii="Tahoma" w:eastAsia="ＭＳ Ｐゴシック" w:hAnsi="Tahoma" w:cs="Tahoma" w:hint="eastAsia"/>
        </w:rPr>
        <w:t xml:space="preserve"> </w:t>
      </w:r>
    </w:p>
    <w:p w:rsidR="001623C5" w:rsidRPr="00D0547E" w:rsidRDefault="008F0450" w:rsidP="001623C5">
      <w:r w:rsidRPr="00C47A20">
        <w:rPr>
          <w:rFonts w:hint="eastAsia"/>
        </w:rPr>
        <w:t xml:space="preserve">　</w:t>
      </w:r>
      <w:r w:rsidR="001623C5" w:rsidRPr="00D0547E">
        <w:rPr>
          <w:rFonts w:hint="eastAsia"/>
        </w:rPr>
        <w:t>連続的に測定されている変数をカテゴリに分ける作業は</w:t>
      </w:r>
      <w:r w:rsidRPr="00D0547E">
        <w:rPr>
          <w:rFonts w:hint="eastAsia"/>
        </w:rPr>
        <w:t>、</w:t>
      </w:r>
      <w:r w:rsidR="001623C5" w:rsidRPr="00D0547E">
        <w:rPr>
          <w:rFonts w:hint="eastAsia"/>
        </w:rPr>
        <w:t>情報の損失につながるので</w:t>
      </w:r>
      <w:r w:rsidRPr="00D0547E">
        <w:rPr>
          <w:rFonts w:hint="eastAsia"/>
        </w:rPr>
        <w:t>、</w:t>
      </w:r>
      <w:r w:rsidR="001623C5" w:rsidRPr="00D0547E">
        <w:rPr>
          <w:rFonts w:hint="eastAsia"/>
        </w:rPr>
        <w:t>そもそも連続変数のカテゴリ化を行う必要があるかどうかを十分に検討してから実施することが望ましい</w:t>
      </w:r>
      <w:r w:rsidRPr="00D0547E">
        <w:rPr>
          <w:rFonts w:hint="eastAsia"/>
        </w:rPr>
        <w:t>。</w:t>
      </w:r>
      <w:r w:rsidR="00B5282B" w:rsidRPr="00D0547E">
        <w:rPr>
          <w:rFonts w:hint="eastAsia"/>
        </w:rPr>
        <w:t>連続変数をカテゴリ化せずに</w:t>
      </w:r>
      <w:r w:rsidR="008C1993" w:rsidRPr="00D0547E">
        <w:rPr>
          <w:rFonts w:hint="eastAsia"/>
        </w:rPr>
        <w:t>スプライン</w:t>
      </w:r>
      <w:r w:rsidR="00B5282B" w:rsidRPr="00D0547E">
        <w:rPr>
          <w:rFonts w:hint="eastAsia"/>
        </w:rPr>
        <w:t>関数などの平滑化</w:t>
      </w:r>
      <w:r w:rsidR="008C1993" w:rsidRPr="00D0547E">
        <w:rPr>
          <w:rFonts w:hint="eastAsia"/>
        </w:rPr>
        <w:t>法</w:t>
      </w:r>
      <w:r w:rsidR="00B5282B" w:rsidRPr="00D0547E">
        <w:rPr>
          <w:rFonts w:hint="eastAsia"/>
        </w:rPr>
        <w:t>を用いて柔軟に描画したり、</w:t>
      </w:r>
      <w:r w:rsidR="005F33CE" w:rsidRPr="00D0547E">
        <w:rPr>
          <w:rFonts w:hint="eastAsia"/>
        </w:rPr>
        <w:t>柔軟なモデルのあてはめを行</w:t>
      </w:r>
      <w:r w:rsidR="00D87480">
        <w:rPr>
          <w:rFonts w:hint="eastAsia"/>
        </w:rPr>
        <w:t>ったりする</w:t>
      </w:r>
      <w:r w:rsidR="005F33CE" w:rsidRPr="00D0547E">
        <w:rPr>
          <w:rFonts w:hint="eastAsia"/>
        </w:rPr>
        <w:t>ことも検討すべきである</w:t>
      </w:r>
      <w:r w:rsidR="00B5282B" w:rsidRPr="00D0547E">
        <w:rPr>
          <w:rFonts w:hint="eastAsia"/>
        </w:rPr>
        <w:t>。</w:t>
      </w:r>
    </w:p>
    <w:p w:rsidR="00742F6A" w:rsidRPr="00D0547E" w:rsidRDefault="008F0450" w:rsidP="00742F6A">
      <w:r w:rsidRPr="00D0547E">
        <w:rPr>
          <w:rFonts w:hint="eastAsia"/>
        </w:rPr>
        <w:t xml:space="preserve">　</w:t>
      </w:r>
      <w:r w:rsidR="00742F6A" w:rsidRPr="00D0547E">
        <w:rPr>
          <w:rFonts w:ascii="ＭＳ Ｐ明朝" w:hAnsi="ＭＳ Ｐ明朝" w:cs="Tahoma" w:hint="eastAsia"/>
          <w:szCs w:val="24"/>
        </w:rPr>
        <w:t>臨床ガイドラインや診断基準などで定められている分類カテゴリがある場合には、可能な範囲で優先的にその分類を用い、参照元を解析計画書に記入すること。</w:t>
      </w:r>
    </w:p>
    <w:p w:rsidR="001623C5" w:rsidRPr="00D0547E" w:rsidRDefault="008F0450" w:rsidP="001623C5">
      <w:r w:rsidRPr="00D0547E">
        <w:rPr>
          <w:rFonts w:hint="eastAsia"/>
        </w:rPr>
        <w:t xml:space="preserve">　</w:t>
      </w:r>
      <w:r w:rsidR="00742F6A" w:rsidRPr="00D0547E">
        <w:rPr>
          <w:rFonts w:hint="eastAsia"/>
        </w:rPr>
        <w:t>研究者・解析者が自身で</w:t>
      </w:r>
      <w:r w:rsidR="001623C5" w:rsidRPr="00D0547E">
        <w:rPr>
          <w:rFonts w:hint="eastAsia"/>
        </w:rPr>
        <w:t>変数をカテゴリ化する場合には</w:t>
      </w:r>
      <w:r w:rsidRPr="00D0547E">
        <w:rPr>
          <w:rFonts w:hint="eastAsia"/>
        </w:rPr>
        <w:t>、</w:t>
      </w:r>
      <w:r w:rsidR="001623C5" w:rsidRPr="00D0547E">
        <w:rPr>
          <w:rFonts w:hint="eastAsia"/>
        </w:rPr>
        <w:t>先行研究で用いられている分類カテゴリ等を十分に検討したうえで</w:t>
      </w:r>
      <w:r w:rsidRPr="00D0547E">
        <w:rPr>
          <w:rFonts w:hint="eastAsia"/>
        </w:rPr>
        <w:t>、</w:t>
      </w:r>
      <w:r w:rsidR="001623C5" w:rsidRPr="00D0547E">
        <w:rPr>
          <w:rFonts w:hint="eastAsia"/>
        </w:rPr>
        <w:t>以下の留意事項を踏まえてカテゴリ化を行い</w:t>
      </w:r>
      <w:r w:rsidRPr="00D0547E">
        <w:rPr>
          <w:rFonts w:hint="eastAsia"/>
        </w:rPr>
        <w:t>、</w:t>
      </w:r>
      <w:r w:rsidR="001623C5" w:rsidRPr="00D0547E">
        <w:rPr>
          <w:rFonts w:hint="eastAsia"/>
        </w:rPr>
        <w:t>その根拠を解析計画書</w:t>
      </w:r>
      <w:r w:rsidRPr="00D0547E">
        <w:rPr>
          <w:rFonts w:hint="eastAsia"/>
        </w:rPr>
        <w:t>、</w:t>
      </w:r>
      <w:r w:rsidR="001623C5" w:rsidRPr="00D0547E">
        <w:rPr>
          <w:rFonts w:hint="eastAsia"/>
        </w:rPr>
        <w:t>作業実施手順書に記すことが望ましい</w:t>
      </w:r>
      <w:r w:rsidRPr="00D0547E">
        <w:rPr>
          <w:rFonts w:hint="eastAsia"/>
        </w:rPr>
        <w:t>。</w:t>
      </w:r>
    </w:p>
    <w:p w:rsidR="001623C5" w:rsidRPr="00D0547E" w:rsidRDefault="001623C5" w:rsidP="001623C5">
      <w:r w:rsidRPr="00D0547E">
        <w:rPr>
          <w:rFonts w:hint="eastAsia"/>
        </w:rPr>
        <w:t>・同一カテゴリ内は影響が均質であるという仮定をおいていることを念頭に置く</w:t>
      </w:r>
      <w:r w:rsidR="000553B4" w:rsidRPr="00D0547E">
        <w:rPr>
          <w:rFonts w:hint="eastAsia"/>
        </w:rPr>
        <w:t>。</w:t>
      </w:r>
    </w:p>
    <w:p w:rsidR="001623C5" w:rsidRPr="00D0547E" w:rsidRDefault="001623C5" w:rsidP="001623C5">
      <w:r w:rsidRPr="00D0547E">
        <w:rPr>
          <w:rFonts w:hint="eastAsia"/>
        </w:rPr>
        <w:t>・欠測値が最低カテゴリや最高カテゴリに含まれないように留意する</w:t>
      </w:r>
      <w:r w:rsidR="000553B4" w:rsidRPr="00D0547E">
        <w:rPr>
          <w:rFonts w:hint="eastAsia"/>
        </w:rPr>
        <w:t>。</w:t>
      </w:r>
    </w:p>
    <w:p w:rsidR="001623C5" w:rsidRPr="00D0547E" w:rsidRDefault="001623C5" w:rsidP="001623C5">
      <w:r w:rsidRPr="00D0547E">
        <w:rPr>
          <w:rFonts w:hint="eastAsia"/>
        </w:rPr>
        <w:t>・影響の均質性の観点から「欠測」というカテゴリを設けることは望ましくない</w:t>
      </w:r>
      <w:r w:rsidR="000553B4" w:rsidRPr="00D0547E">
        <w:rPr>
          <w:rFonts w:hint="eastAsia"/>
        </w:rPr>
        <w:t>。</w:t>
      </w:r>
    </w:p>
    <w:p w:rsidR="001623C5" w:rsidRPr="00D0547E" w:rsidRDefault="001623C5" w:rsidP="008F0450">
      <w:pPr>
        <w:ind w:left="240" w:hangingChars="100" w:hanging="240"/>
      </w:pPr>
      <w:r w:rsidRPr="00D0547E">
        <w:rPr>
          <w:rFonts w:hint="eastAsia"/>
        </w:rPr>
        <w:t>・対象者から算出した分位点を用いてカテゴリ化を行う場合には</w:t>
      </w:r>
      <w:r w:rsidR="008F0450" w:rsidRPr="00D0547E">
        <w:rPr>
          <w:rFonts w:hint="eastAsia"/>
        </w:rPr>
        <w:t>、</w:t>
      </w:r>
      <w:r w:rsidRPr="00D0547E">
        <w:rPr>
          <w:rFonts w:hint="eastAsia"/>
        </w:rPr>
        <w:t>どの対象集団を用いて分位点を算出したかを必ず解析計画書</w:t>
      </w:r>
      <w:r w:rsidR="003D5B2D" w:rsidRPr="00D0547E">
        <w:rPr>
          <w:rFonts w:hint="eastAsia"/>
        </w:rPr>
        <w:t>、</w:t>
      </w:r>
      <w:r w:rsidRPr="00D0547E">
        <w:rPr>
          <w:rFonts w:hint="eastAsia"/>
        </w:rPr>
        <w:t>作業</w:t>
      </w:r>
      <w:r w:rsidR="00742F6A" w:rsidRPr="00D0547E">
        <w:rPr>
          <w:rFonts w:hint="eastAsia"/>
        </w:rPr>
        <w:t>実施</w:t>
      </w:r>
      <w:r w:rsidRPr="00D0547E">
        <w:rPr>
          <w:rFonts w:hint="eastAsia"/>
        </w:rPr>
        <w:t>手順書に記すこと</w:t>
      </w:r>
      <w:r w:rsidR="002A3B88" w:rsidRPr="00D0547E">
        <w:rPr>
          <w:rFonts w:hint="eastAsia"/>
        </w:rPr>
        <w:t>。</w:t>
      </w:r>
      <w:r w:rsidRPr="00D0547E">
        <w:rPr>
          <w:rFonts w:hint="eastAsia"/>
        </w:rPr>
        <w:t>「</w:t>
      </w:r>
      <w:r w:rsidRPr="00D0547E">
        <w:rPr>
          <w:rFonts w:hint="eastAsia"/>
        </w:rPr>
        <w:t>4</w:t>
      </w:r>
      <w:r w:rsidRPr="00D0547E">
        <w:rPr>
          <w:rFonts w:hint="eastAsia"/>
        </w:rPr>
        <w:t>．欠測データの取り扱い」とも関連するが</w:t>
      </w:r>
      <w:r w:rsidR="003D5B2D" w:rsidRPr="00D0547E">
        <w:rPr>
          <w:rFonts w:hint="eastAsia"/>
        </w:rPr>
        <w:t>、</w:t>
      </w:r>
      <w:r w:rsidRPr="00D0547E">
        <w:rPr>
          <w:rFonts w:hint="eastAsia"/>
        </w:rPr>
        <w:t>欠測を多く含む共変量（交絡因子）で調整した解析モデルを用いる場合には</w:t>
      </w:r>
      <w:r w:rsidR="003D5B2D" w:rsidRPr="00D0547E">
        <w:rPr>
          <w:rFonts w:hint="eastAsia"/>
        </w:rPr>
        <w:t>、</w:t>
      </w:r>
      <w:r w:rsidRPr="00D0547E">
        <w:rPr>
          <w:rFonts w:hint="eastAsia"/>
        </w:rPr>
        <w:t>分位点を算出した対象集団と</w:t>
      </w:r>
      <w:r w:rsidR="003D5B2D" w:rsidRPr="00D0547E">
        <w:rPr>
          <w:rFonts w:hint="eastAsia"/>
        </w:rPr>
        <w:t>、</w:t>
      </w:r>
      <w:r w:rsidRPr="00D0547E">
        <w:rPr>
          <w:rFonts w:hint="eastAsia"/>
        </w:rPr>
        <w:t>解析対象集団（すべての共変量に測定値がある対象者）が持つ分位点が異なる可能性があり</w:t>
      </w:r>
      <w:r w:rsidR="003D5B2D" w:rsidRPr="00D0547E">
        <w:rPr>
          <w:rFonts w:hint="eastAsia"/>
        </w:rPr>
        <w:t>、</w:t>
      </w:r>
      <w:r w:rsidRPr="00D0547E">
        <w:rPr>
          <w:rFonts w:hint="eastAsia"/>
        </w:rPr>
        <w:t>解析から除外される対象者が</w:t>
      </w:r>
      <w:r w:rsidR="002A3B88" w:rsidRPr="00D0547E">
        <w:rPr>
          <w:rFonts w:hint="eastAsia"/>
        </w:rPr>
        <w:t>多い場合には</w:t>
      </w:r>
      <w:r w:rsidR="003D5B2D" w:rsidRPr="00D0547E">
        <w:rPr>
          <w:rFonts w:hint="eastAsia"/>
        </w:rPr>
        <w:t>、</w:t>
      </w:r>
      <w:r w:rsidR="002A3B88" w:rsidRPr="00D0547E">
        <w:rPr>
          <w:rFonts w:hint="eastAsia"/>
        </w:rPr>
        <w:t>分位点の変化を検討するなどの注意をする必要がある。</w:t>
      </w:r>
    </w:p>
    <w:p w:rsidR="001623C5" w:rsidRPr="00D0547E" w:rsidRDefault="001623C5" w:rsidP="001623C5"/>
    <w:p w:rsidR="001623C5" w:rsidRPr="00D0547E" w:rsidRDefault="005F33CE" w:rsidP="000F0E0D">
      <w:r w:rsidRPr="00D0547E">
        <w:rPr>
          <w:rFonts w:hint="eastAsia"/>
        </w:rPr>
        <w:t xml:space="preserve">　</w:t>
      </w:r>
      <w:r w:rsidR="00B5282B" w:rsidRPr="00D0547E">
        <w:rPr>
          <w:rFonts w:hint="eastAsia"/>
        </w:rPr>
        <w:t>連続変数をカテゴリ化</w:t>
      </w:r>
      <w:r w:rsidR="00CB755C" w:rsidRPr="00D0547E">
        <w:rPr>
          <w:rFonts w:hint="eastAsia"/>
        </w:rPr>
        <w:t>せず扱うことを検討する場合には以下の論文</w:t>
      </w:r>
      <w:r w:rsidR="00916869" w:rsidRPr="00D0547E">
        <w:rPr>
          <w:rFonts w:hint="eastAsia"/>
        </w:rPr>
        <w:t>と書籍</w:t>
      </w:r>
      <w:r w:rsidR="00CB755C" w:rsidRPr="00D0547E">
        <w:rPr>
          <w:rFonts w:hint="eastAsia"/>
        </w:rPr>
        <w:t>を参照されたい</w:t>
      </w:r>
      <w:r w:rsidRPr="00D0547E">
        <w:rPr>
          <w:rFonts w:hint="eastAsia"/>
        </w:rPr>
        <w:t>。</w:t>
      </w:r>
    </w:p>
    <w:p w:rsidR="005F33CE" w:rsidRPr="00D0547E" w:rsidRDefault="005F33CE" w:rsidP="005F33CE">
      <w:pPr>
        <w:ind w:left="240" w:hangingChars="100" w:hanging="240"/>
      </w:pPr>
      <w:r w:rsidRPr="00D0547E">
        <w:rPr>
          <w:rFonts w:hint="eastAsia"/>
        </w:rPr>
        <w:t>・</w:t>
      </w:r>
      <w:r w:rsidR="000F0E0D" w:rsidRPr="00D0547E">
        <w:rPr>
          <w:rFonts w:hint="eastAsia"/>
        </w:rPr>
        <w:t xml:space="preserve">Greenland S. </w:t>
      </w:r>
      <w:r w:rsidR="000F0E0D" w:rsidRPr="00D0547E">
        <w:t>Dose-response and trend analysis in epidemiology: alternatives to categorical analysis. Epidemiology. 1995;6:356-65.</w:t>
      </w:r>
    </w:p>
    <w:p w:rsidR="001623C5" w:rsidRPr="00D0547E" w:rsidRDefault="005F33CE" w:rsidP="005F33CE">
      <w:pPr>
        <w:ind w:left="240" w:hangingChars="100" w:hanging="240"/>
      </w:pPr>
      <w:r w:rsidRPr="00D0547E">
        <w:rPr>
          <w:rFonts w:hint="eastAsia"/>
        </w:rPr>
        <w:t>・</w:t>
      </w:r>
      <w:r w:rsidR="00916869" w:rsidRPr="00D0547E">
        <w:t>Hastie</w:t>
      </w:r>
      <w:r w:rsidR="00916869" w:rsidRPr="00D0547E">
        <w:rPr>
          <w:rFonts w:hint="eastAsia"/>
        </w:rPr>
        <w:t xml:space="preserve"> T</w:t>
      </w:r>
      <w:r w:rsidR="00916869" w:rsidRPr="00D0547E">
        <w:t>.</w:t>
      </w:r>
      <w:r w:rsidR="00916869" w:rsidRPr="00D0547E">
        <w:rPr>
          <w:rFonts w:hint="eastAsia"/>
        </w:rPr>
        <w:t>J</w:t>
      </w:r>
      <w:r w:rsidR="00916869" w:rsidRPr="00D0547E">
        <w:t>.</w:t>
      </w:r>
      <w:r w:rsidR="00916869" w:rsidRPr="00D0547E">
        <w:rPr>
          <w:rFonts w:hint="eastAsia"/>
        </w:rPr>
        <w:t xml:space="preserve"> and</w:t>
      </w:r>
      <w:r w:rsidR="00916869" w:rsidRPr="00D0547E">
        <w:t xml:space="preserve"> </w:t>
      </w:r>
      <w:proofErr w:type="spellStart"/>
      <w:r w:rsidR="00916869" w:rsidRPr="00D0547E">
        <w:t>Tibshirani</w:t>
      </w:r>
      <w:proofErr w:type="spellEnd"/>
      <w:r w:rsidR="00916869" w:rsidRPr="00D0547E">
        <w:t xml:space="preserve"> R.J. Generalized Additive Models. Chapman &amp; Hall</w:t>
      </w:r>
      <w:r w:rsidRPr="00D0547E">
        <w:rPr>
          <w:rFonts w:hint="eastAsia"/>
        </w:rPr>
        <w:t>, 1990</w:t>
      </w:r>
      <w:r w:rsidR="00916869" w:rsidRPr="00D0547E">
        <w:t xml:space="preserve">. </w:t>
      </w:r>
    </w:p>
    <w:p w:rsidR="002A3B88" w:rsidRPr="00D0547E" w:rsidRDefault="002A3B88" w:rsidP="001623C5"/>
    <w:p w:rsidR="001623C5" w:rsidRPr="00D0547E" w:rsidRDefault="001623C5" w:rsidP="008F0450">
      <w:pPr>
        <w:pStyle w:val="2"/>
        <w:rPr>
          <w:rFonts w:ascii="Tahoma" w:eastAsia="ＭＳ Ｐゴシック" w:hAnsi="Tahoma" w:cs="Tahoma"/>
        </w:rPr>
      </w:pPr>
      <w:bookmarkStart w:id="9" w:name="_Toc426718923"/>
      <w:r w:rsidRPr="00D0547E">
        <w:rPr>
          <w:rFonts w:ascii="Tahoma" w:eastAsia="ＭＳ Ｐゴシック" w:hAnsi="Tahoma" w:cs="Tahoma"/>
        </w:rPr>
        <w:t>5</w:t>
      </w:r>
      <w:r w:rsidR="008F0450" w:rsidRPr="00D0547E">
        <w:rPr>
          <w:rFonts w:ascii="Tahoma" w:eastAsia="ＭＳ Ｐゴシック" w:hAnsi="Tahoma" w:cs="Tahoma"/>
        </w:rPr>
        <w:t>.</w:t>
      </w:r>
      <w:r w:rsidRPr="00D0547E">
        <w:rPr>
          <w:rFonts w:ascii="Tahoma" w:eastAsia="ＭＳ Ｐゴシック" w:hAnsi="Tahoma" w:cs="Tahoma"/>
        </w:rPr>
        <w:t>2</w:t>
      </w:r>
      <w:r w:rsidRPr="00D0547E">
        <w:rPr>
          <w:rFonts w:ascii="Tahoma" w:eastAsia="ＭＳ Ｐゴシック" w:hAnsi="Tahoma" w:cs="Tahoma"/>
        </w:rPr>
        <w:t xml:space="preserve">　変数変換</w:t>
      </w:r>
      <w:bookmarkEnd w:id="9"/>
    </w:p>
    <w:p w:rsidR="001623C5" w:rsidRPr="00D0547E" w:rsidRDefault="008F0450" w:rsidP="001623C5">
      <w:r w:rsidRPr="00D0547E">
        <w:rPr>
          <w:rFonts w:hint="eastAsia"/>
        </w:rPr>
        <w:t xml:space="preserve">　</w:t>
      </w:r>
      <w:r w:rsidR="001623C5" w:rsidRPr="00D0547E">
        <w:rPr>
          <w:rFonts w:hint="eastAsia"/>
        </w:rPr>
        <w:t>統計解析手法の仮定を満たすための変数変換（対数変換や平方根をとるなど）については</w:t>
      </w:r>
      <w:r w:rsidRPr="00D0547E">
        <w:rPr>
          <w:rFonts w:hint="eastAsia"/>
        </w:rPr>
        <w:t>、</w:t>
      </w:r>
      <w:r w:rsidR="001623C5" w:rsidRPr="00D0547E">
        <w:rPr>
          <w:rFonts w:hint="eastAsia"/>
        </w:rPr>
        <w:t>分布の記述および</w:t>
      </w:r>
      <w:r w:rsidR="001623C5" w:rsidRPr="00D0547E">
        <w:rPr>
          <w:rFonts w:hint="eastAsia"/>
        </w:rPr>
        <w:t>Q-Q</w:t>
      </w:r>
      <w:r w:rsidR="001623C5" w:rsidRPr="00D0547E">
        <w:rPr>
          <w:rFonts w:hint="eastAsia"/>
        </w:rPr>
        <w:t>プロット等の描画による確認</w:t>
      </w:r>
      <w:r w:rsidRPr="00D0547E">
        <w:rPr>
          <w:rFonts w:hint="eastAsia"/>
        </w:rPr>
        <w:t>、</w:t>
      </w:r>
      <w:r w:rsidR="001623C5" w:rsidRPr="00D0547E">
        <w:rPr>
          <w:rFonts w:hint="eastAsia"/>
        </w:rPr>
        <w:t>および分布への当てはまりの検定などを十分に行った上で適切な変数変換を検討すべきである</w:t>
      </w:r>
      <w:r w:rsidRPr="00D0547E">
        <w:rPr>
          <w:rFonts w:hint="eastAsia"/>
        </w:rPr>
        <w:t>。</w:t>
      </w:r>
    </w:p>
    <w:p w:rsidR="001623C5" w:rsidRDefault="008F0450" w:rsidP="001623C5">
      <w:r w:rsidRPr="00D0547E">
        <w:rPr>
          <w:rFonts w:hint="eastAsia"/>
        </w:rPr>
        <w:t xml:space="preserve">　</w:t>
      </w:r>
      <w:r w:rsidR="001623C5" w:rsidRPr="00D0547E">
        <w:rPr>
          <w:rFonts w:hint="eastAsia"/>
        </w:rPr>
        <w:t>また</w:t>
      </w:r>
      <w:r w:rsidRPr="00D0547E">
        <w:rPr>
          <w:rFonts w:hint="eastAsia"/>
        </w:rPr>
        <w:t>、</w:t>
      </w:r>
      <w:r w:rsidR="001623C5" w:rsidRPr="00D0547E">
        <w:rPr>
          <w:rFonts w:hint="eastAsia"/>
        </w:rPr>
        <w:t>最終的な結果の臨床的な解釈を容易にする尺度を選択するという観点も踏まえて</w:t>
      </w:r>
      <w:r w:rsidRPr="00D0547E">
        <w:rPr>
          <w:rFonts w:hint="eastAsia"/>
        </w:rPr>
        <w:t>実施す</w:t>
      </w:r>
      <w:r w:rsidR="001623C5" w:rsidRPr="00D0547E">
        <w:rPr>
          <w:rFonts w:hint="eastAsia"/>
        </w:rPr>
        <w:t>べきである</w:t>
      </w:r>
      <w:r w:rsidRPr="00D0547E">
        <w:rPr>
          <w:rFonts w:hint="eastAsia"/>
        </w:rPr>
        <w:t>。</w:t>
      </w:r>
    </w:p>
    <w:p w:rsidR="003B58B8" w:rsidRDefault="00CE7994" w:rsidP="001623C5">
      <w:r>
        <w:rPr>
          <w:rFonts w:hint="eastAsia"/>
        </w:rPr>
        <w:t xml:space="preserve">　</w:t>
      </w:r>
      <w:r w:rsidR="003B58B8">
        <w:rPr>
          <w:rFonts w:hint="eastAsia"/>
        </w:rPr>
        <w:t>特によく用いられる</w:t>
      </w:r>
      <w:r w:rsidR="00D14747">
        <w:rPr>
          <w:rFonts w:hint="eastAsia"/>
        </w:rPr>
        <w:t>対数</w:t>
      </w:r>
      <w:r w:rsidR="003B58B8">
        <w:rPr>
          <w:rFonts w:hint="eastAsia"/>
        </w:rPr>
        <w:t>変換</w:t>
      </w:r>
      <w:r w:rsidR="00D14747">
        <w:rPr>
          <w:rFonts w:hint="eastAsia"/>
        </w:rPr>
        <w:t>（</w:t>
      </w:r>
      <w:r w:rsidR="00D14747">
        <w:rPr>
          <w:rFonts w:hint="eastAsia"/>
        </w:rPr>
        <w:t>Box-Cox</w:t>
      </w:r>
      <w:r w:rsidR="00D14747">
        <w:rPr>
          <w:rFonts w:hint="eastAsia"/>
        </w:rPr>
        <w:t>変換含む）</w:t>
      </w:r>
      <w:r w:rsidR="003B58B8">
        <w:rPr>
          <w:rFonts w:hint="eastAsia"/>
        </w:rPr>
        <w:t>については</w:t>
      </w:r>
      <w:r w:rsidR="00D14747">
        <w:rPr>
          <w:rFonts w:hint="eastAsia"/>
        </w:rPr>
        <w:t>、実例と共に問題点を述べた</w:t>
      </w:r>
      <w:r w:rsidR="003B58B8">
        <w:rPr>
          <w:rFonts w:hint="eastAsia"/>
        </w:rPr>
        <w:t>以下の論文を参照されたい。</w:t>
      </w:r>
    </w:p>
    <w:p w:rsidR="003B58B8" w:rsidRDefault="009014C1" w:rsidP="001623C5">
      <w:r w:rsidRPr="00216221">
        <w:rPr>
          <w:rFonts w:hint="eastAsia"/>
        </w:rPr>
        <w:t>・</w:t>
      </w:r>
      <w:r w:rsidR="003B58B8" w:rsidRPr="003B58B8">
        <w:t>Keene ON. The log transformation is special. Stat Med. 1995;14:811-9.</w:t>
      </w:r>
    </w:p>
    <w:p w:rsidR="00216221" w:rsidRPr="00D0547E" w:rsidRDefault="00216221" w:rsidP="001623C5"/>
    <w:p w:rsidR="009A56EC" w:rsidRDefault="00916869" w:rsidP="009A56EC">
      <w:pPr>
        <w:pStyle w:val="1"/>
        <w:rPr>
          <w:rFonts w:ascii="Tahoma" w:eastAsia="ＭＳ Ｐゴシック" w:hAnsi="Tahoma" w:cs="Tahoma"/>
        </w:rPr>
      </w:pPr>
      <w:bookmarkStart w:id="10" w:name="_Toc426718924"/>
      <w:r w:rsidRPr="00D0547E">
        <w:rPr>
          <w:rFonts w:ascii="Tahoma" w:eastAsia="ＭＳ Ｐゴシック" w:hAnsi="Tahoma" w:cs="Tahoma"/>
        </w:rPr>
        <w:t>6.</w:t>
      </w:r>
      <w:bookmarkStart w:id="11" w:name="_Toc420423844"/>
      <w:r w:rsidR="009A56EC" w:rsidRPr="00D0547E">
        <w:rPr>
          <w:rFonts w:ascii="Tahoma" w:eastAsia="ＭＳ Ｐゴシック" w:hAnsi="Tahoma" w:cs="Tahoma"/>
        </w:rPr>
        <w:t xml:space="preserve"> </w:t>
      </w:r>
      <w:r w:rsidR="009A56EC">
        <w:rPr>
          <w:rFonts w:ascii="Tahoma" w:eastAsia="ＭＳ Ｐゴシック" w:hAnsi="Tahoma" w:cs="Tahoma" w:hint="eastAsia"/>
        </w:rPr>
        <w:t>サブグループ解析と交互作用</w:t>
      </w:r>
      <w:bookmarkEnd w:id="10"/>
      <w:bookmarkEnd w:id="11"/>
    </w:p>
    <w:p w:rsidR="009A56EC" w:rsidRPr="00060509" w:rsidRDefault="009A56EC" w:rsidP="009A56EC">
      <w:pPr>
        <w:ind w:firstLineChars="100" w:firstLine="240"/>
      </w:pPr>
      <w:r>
        <w:rPr>
          <w:rFonts w:hint="eastAsia"/>
        </w:rPr>
        <w:t>研究の主目的に対応した主要な解析に加えて、</w:t>
      </w:r>
      <w:r w:rsidR="00D86981">
        <w:rPr>
          <w:rFonts w:hint="eastAsia"/>
        </w:rPr>
        <w:t>ある</w:t>
      </w:r>
      <w:r>
        <w:rPr>
          <w:rFonts w:hint="eastAsia"/>
        </w:rPr>
        <w:t>サブグループに限定して行わ</w:t>
      </w:r>
      <w:r w:rsidRPr="00060509">
        <w:rPr>
          <w:rFonts w:hint="eastAsia"/>
        </w:rPr>
        <w:t>れ</w:t>
      </w:r>
      <w:r w:rsidR="00D86981">
        <w:rPr>
          <w:rFonts w:hint="eastAsia"/>
        </w:rPr>
        <w:t>る</w:t>
      </w:r>
      <w:r w:rsidRPr="00060509">
        <w:rPr>
          <w:rFonts w:hint="eastAsia"/>
        </w:rPr>
        <w:t>解析を、サブグループ解析と呼ぶ。</w:t>
      </w:r>
      <w:r w:rsidRPr="00060509">
        <w:rPr>
          <w:rFonts w:hint="eastAsia"/>
        </w:rPr>
        <w:t>5</w:t>
      </w:r>
      <w:r w:rsidRPr="00060509">
        <w:rPr>
          <w:rFonts w:hint="eastAsia"/>
        </w:rPr>
        <w:t>万人規模以上になる第</w:t>
      </w:r>
      <w:r w:rsidRPr="00060509">
        <w:rPr>
          <w:rFonts w:hint="eastAsia"/>
        </w:rPr>
        <w:t>2</w:t>
      </w:r>
      <w:r w:rsidRPr="00060509">
        <w:rPr>
          <w:rFonts w:hint="eastAsia"/>
        </w:rPr>
        <w:t>次一部固定データでは、さまざまなサブグループ解析を実施することが想定されるが、サブグループ解析を実施する際には、次のような点に注意する必要がある。</w:t>
      </w:r>
    </w:p>
    <w:p w:rsidR="009A56EC" w:rsidRPr="00060509" w:rsidRDefault="009A56EC" w:rsidP="009A56EC">
      <w:pPr>
        <w:ind w:firstLineChars="100" w:firstLine="240"/>
      </w:pPr>
      <w:r w:rsidRPr="00060509">
        <w:rPr>
          <w:rFonts w:hint="eastAsia"/>
        </w:rPr>
        <w:t>まず、</w:t>
      </w:r>
      <w:r w:rsidR="009014C1" w:rsidRPr="00060509">
        <w:rPr>
          <w:rFonts w:hint="eastAsia"/>
        </w:rPr>
        <w:t>ある</w:t>
      </w:r>
      <w:r w:rsidRPr="00060509">
        <w:rPr>
          <w:rFonts w:hint="eastAsia"/>
        </w:rPr>
        <w:t>サブグループ（例：男性）で曝露とアウトカムの間に統計学的に有意な関連があ</w:t>
      </w:r>
      <w:r w:rsidR="00C90479">
        <w:rPr>
          <w:rFonts w:hint="eastAsia"/>
        </w:rPr>
        <w:t>るという</w:t>
      </w:r>
      <w:r w:rsidRPr="00060509">
        <w:rPr>
          <w:rFonts w:hint="eastAsia"/>
        </w:rPr>
        <w:t>結果のみで、</w:t>
      </w:r>
      <w:r w:rsidR="00C90479">
        <w:rPr>
          <w:rFonts w:hint="eastAsia"/>
        </w:rPr>
        <w:t>その</w:t>
      </w:r>
      <w:r w:rsidRPr="00060509">
        <w:rPr>
          <w:rFonts w:hint="eastAsia"/>
        </w:rPr>
        <w:t>サブグループ</w:t>
      </w:r>
      <w:r w:rsidR="00C90479">
        <w:rPr>
          <w:rFonts w:hint="eastAsia"/>
        </w:rPr>
        <w:t>での</w:t>
      </w:r>
      <w:r w:rsidRPr="00060509">
        <w:rPr>
          <w:rFonts w:hint="eastAsia"/>
        </w:rPr>
        <w:t>特異的な関連性</w:t>
      </w:r>
      <w:r w:rsidR="00C90479">
        <w:rPr>
          <w:rFonts w:hint="eastAsia"/>
        </w:rPr>
        <w:t>を</w:t>
      </w:r>
      <w:r w:rsidRPr="00060509">
        <w:rPr>
          <w:rFonts w:hint="eastAsia"/>
        </w:rPr>
        <w:t>主張することは出来ない。あるサブグループにおける特異的な関連性に興味がある場合は、</w:t>
      </w:r>
      <w:r w:rsidR="00C90479">
        <w:rPr>
          <w:rFonts w:hint="eastAsia"/>
        </w:rPr>
        <w:t>全ての対象集団を用いて</w:t>
      </w:r>
      <w:r w:rsidRPr="00060509">
        <w:rPr>
          <w:rFonts w:hint="eastAsia"/>
        </w:rPr>
        <w:t>サブグループ</w:t>
      </w:r>
      <w:r w:rsidR="0045187D">
        <w:rPr>
          <w:rFonts w:hint="eastAsia"/>
        </w:rPr>
        <w:t>を</w:t>
      </w:r>
      <w:r w:rsidR="003D0CBC">
        <w:rPr>
          <w:rFonts w:hint="eastAsia"/>
        </w:rPr>
        <w:t>規定</w:t>
      </w:r>
      <w:r w:rsidR="0045187D">
        <w:rPr>
          <w:rFonts w:hint="eastAsia"/>
        </w:rPr>
        <w:t>する因子が</w:t>
      </w:r>
      <w:r w:rsidRPr="00060509">
        <w:rPr>
          <w:rFonts w:hint="eastAsia"/>
        </w:rPr>
        <w:t>曝露とアウトカムの関連の強さ</w:t>
      </w:r>
      <w:r w:rsidR="0045187D">
        <w:rPr>
          <w:rFonts w:hint="eastAsia"/>
        </w:rPr>
        <w:t>を変化させるかどうか</w:t>
      </w:r>
      <w:r w:rsidRPr="00060509">
        <w:rPr>
          <w:rFonts w:hint="eastAsia"/>
        </w:rPr>
        <w:t>を解析する必要がある。これは交互作用の解析と呼ばれる</w:t>
      </w:r>
      <w:r w:rsidR="00C90479">
        <w:rPr>
          <w:rFonts w:hint="eastAsia"/>
        </w:rPr>
        <w:t>。</w:t>
      </w:r>
    </w:p>
    <w:p w:rsidR="009A56EC" w:rsidRPr="00060509" w:rsidRDefault="009A56EC" w:rsidP="00060509">
      <w:pPr>
        <w:ind w:firstLineChars="100" w:firstLine="240"/>
      </w:pPr>
      <w:r w:rsidRPr="00060509">
        <w:rPr>
          <w:rFonts w:hint="eastAsia"/>
        </w:rPr>
        <w:t>交互作用の解析を行うための統計的方法として、観察研究の報告に関するガイドラインである</w:t>
      </w:r>
      <w:r w:rsidRPr="00060509">
        <w:rPr>
          <w:rFonts w:hint="eastAsia"/>
        </w:rPr>
        <w:t>STROBE</w:t>
      </w:r>
      <w:r w:rsidR="009014C1" w:rsidRPr="00060509">
        <w:rPr>
          <w:rFonts w:hint="eastAsia"/>
        </w:rPr>
        <w:t>には、</w:t>
      </w:r>
      <w:r w:rsidRPr="00060509">
        <w:rPr>
          <w:rFonts w:hint="eastAsia"/>
        </w:rPr>
        <w:t>Rothman</w:t>
      </w:r>
      <w:r w:rsidRPr="00060509">
        <w:rPr>
          <w:rFonts w:hint="eastAsia"/>
        </w:rPr>
        <w:t>の方法</w:t>
      </w:r>
      <w:r w:rsidR="009014C1" w:rsidRPr="00060509">
        <w:rPr>
          <w:rFonts w:hint="eastAsia"/>
        </w:rPr>
        <w:t>が紹介されている</w:t>
      </w:r>
      <w:r w:rsidRPr="00060509">
        <w:rPr>
          <w:rFonts w:hint="eastAsia"/>
        </w:rPr>
        <w:t>。</w:t>
      </w:r>
      <w:r w:rsidR="00D86981">
        <w:rPr>
          <w:rFonts w:hint="eastAsia"/>
        </w:rPr>
        <w:t>統計</w:t>
      </w:r>
      <w:r w:rsidR="00DA2F6D" w:rsidRPr="00060509">
        <w:rPr>
          <w:rFonts w:hint="eastAsia"/>
        </w:rPr>
        <w:t>モデルに、曝露要因とサブグループを示す変数の掛け算</w:t>
      </w:r>
      <w:r w:rsidR="00D86981">
        <w:rPr>
          <w:rFonts w:hint="eastAsia"/>
        </w:rPr>
        <w:t>項</w:t>
      </w:r>
      <w:r w:rsidR="00DA2F6D" w:rsidRPr="00060509">
        <w:rPr>
          <w:rFonts w:hint="eastAsia"/>
        </w:rPr>
        <w:t>を交互作用項として加え、交互作用項の回帰係数が統計的に有意かどうかに基づいて、交互作用の有無を判断する方法もある。</w:t>
      </w:r>
      <w:r w:rsidR="00D86981">
        <w:rPr>
          <w:rFonts w:hint="eastAsia"/>
        </w:rPr>
        <w:t>また、</w:t>
      </w:r>
      <w:r w:rsidR="0045187D" w:rsidRPr="00060509">
        <w:rPr>
          <w:rFonts w:hint="eastAsia"/>
        </w:rPr>
        <w:t>関連の指標への影響は、加法的な影響（リスク差に対する変化）と乗法的な影響（リスク比やオッズ比に対する変化）の大きく</w:t>
      </w:r>
      <w:r w:rsidR="0045187D" w:rsidRPr="00060509">
        <w:rPr>
          <w:rFonts w:hint="eastAsia"/>
        </w:rPr>
        <w:t>2</w:t>
      </w:r>
      <w:r w:rsidR="0045187D" w:rsidRPr="00060509">
        <w:rPr>
          <w:rFonts w:hint="eastAsia"/>
        </w:rPr>
        <w:t>つに分類される。どちらの指標に対しても交互作用が見られることもあるし、片方のみで交互作用が見られることもあるため、注意が必要である。</w:t>
      </w:r>
      <w:r w:rsidR="00DA2F6D" w:rsidRPr="00060509">
        <w:rPr>
          <w:rFonts w:hint="eastAsia"/>
        </w:rPr>
        <w:t>モデルとして線形モデルを選べば加法的な交互作用の有無を、対数線形モデル、ロジスティックモデルを選べば乗法的な交互作用の有無を検討できる。</w:t>
      </w:r>
      <w:r w:rsidRPr="00060509">
        <w:rPr>
          <w:rFonts w:hint="eastAsia"/>
        </w:rPr>
        <w:t>加法的な交互作用、乗法的な交互作用のどちらを報告すべきかについては、議論があるところであり、近年は、</w:t>
      </w:r>
      <w:r w:rsidRPr="00060509">
        <w:rPr>
          <w:rFonts w:hint="eastAsia"/>
        </w:rPr>
        <w:t>STROBE</w:t>
      </w:r>
      <w:r w:rsidRPr="00060509">
        <w:rPr>
          <w:rFonts w:hint="eastAsia"/>
        </w:rPr>
        <w:t>ガイドラインをはじめ、両者示すことを推奨しているもの</w:t>
      </w:r>
      <w:r w:rsidR="0045187D">
        <w:rPr>
          <w:rFonts w:hint="eastAsia"/>
        </w:rPr>
        <w:t>が</w:t>
      </w:r>
      <w:r w:rsidRPr="00060509">
        <w:rPr>
          <w:rFonts w:hint="eastAsia"/>
        </w:rPr>
        <w:t>多い。</w:t>
      </w:r>
    </w:p>
    <w:p w:rsidR="009A56EC" w:rsidRDefault="009A56EC" w:rsidP="00060509">
      <w:pPr>
        <w:ind w:firstLineChars="100" w:firstLine="240"/>
      </w:pPr>
      <w:r w:rsidRPr="00060509">
        <w:rPr>
          <w:rFonts w:hint="eastAsia"/>
        </w:rPr>
        <w:t>サブグループ解析と交互作</w:t>
      </w:r>
      <w:r w:rsidR="00D86981">
        <w:rPr>
          <w:rFonts w:hint="eastAsia"/>
        </w:rPr>
        <w:t>の解析</w:t>
      </w:r>
      <w:r w:rsidRPr="00060509">
        <w:rPr>
          <w:rFonts w:hint="eastAsia"/>
        </w:rPr>
        <w:t>に関す</w:t>
      </w:r>
      <w:r w:rsidR="00D86981">
        <w:rPr>
          <w:rFonts w:hint="eastAsia"/>
        </w:rPr>
        <w:t>る</w:t>
      </w:r>
      <w:r w:rsidRPr="00060509">
        <w:rPr>
          <w:rFonts w:hint="eastAsia"/>
        </w:rPr>
        <w:t>その他の事項としては、特に、サブグループに十分なデータが存在する場合、全体の主解析でみられた関連が、事前に規定したサブグループ間で一貫してみられるのかを検討することは有用である。一方で、主解析において統計学的に有意な関連が見られなかった場合に、どこかで有意な関連がないかを複数のサブグループにおいて探索する解析を「後付け解析」と呼ぶことがあるが、これらは本質的には事前に計画されなかった解析として考え、多重性により偶然に生じた結果である可能性を示す必要がある。</w:t>
      </w:r>
      <w:bookmarkStart w:id="12" w:name="_Toc420423845"/>
      <w:r w:rsidR="00D86981" w:rsidRPr="00060509">
        <w:rPr>
          <w:rFonts w:hint="eastAsia"/>
        </w:rPr>
        <w:t>結果を提示する</w:t>
      </w:r>
      <w:r w:rsidR="00D86981">
        <w:rPr>
          <w:rFonts w:hint="eastAsia"/>
        </w:rPr>
        <w:t>際にも</w:t>
      </w:r>
      <w:r w:rsidR="00D86981" w:rsidRPr="00060509">
        <w:rPr>
          <w:rFonts w:hint="eastAsia"/>
        </w:rPr>
        <w:t>、どの解析が事前に計画されたものであり、どの解析が事前に計画されなかったものであるかを区別すること</w:t>
      </w:r>
      <w:r w:rsidR="00D86981">
        <w:rPr>
          <w:rFonts w:hint="eastAsia"/>
        </w:rPr>
        <w:t>は</w:t>
      </w:r>
      <w:r w:rsidR="00D86981" w:rsidRPr="00060509">
        <w:rPr>
          <w:rFonts w:hint="eastAsia"/>
        </w:rPr>
        <w:t>重要である。</w:t>
      </w:r>
    </w:p>
    <w:p w:rsidR="00060509" w:rsidRPr="00060509" w:rsidRDefault="00060509" w:rsidP="00060509">
      <w:pPr>
        <w:ind w:firstLineChars="100" w:firstLine="240"/>
      </w:pPr>
    </w:p>
    <w:p w:rsidR="00DA2F6D" w:rsidRPr="00060509" w:rsidRDefault="00D86981" w:rsidP="00EF13A9">
      <w:pPr>
        <w:ind w:firstLineChars="100" w:firstLine="240"/>
      </w:pPr>
      <w:r>
        <w:rPr>
          <w:rFonts w:hint="eastAsia"/>
        </w:rPr>
        <w:t>サブグループ解析と交互作用の詳細</w:t>
      </w:r>
      <w:r w:rsidR="00EF13A9" w:rsidRPr="00060509">
        <w:rPr>
          <w:rFonts w:hint="eastAsia"/>
        </w:rPr>
        <w:t>については以下の書籍を参照されたい。</w:t>
      </w:r>
    </w:p>
    <w:p w:rsidR="009A56EC" w:rsidRDefault="00DA2F6D" w:rsidP="00DA2F6D">
      <w:pPr>
        <w:ind w:left="240" w:hangingChars="100" w:hanging="240"/>
      </w:pPr>
      <w:r w:rsidRPr="00060509">
        <w:rPr>
          <w:rFonts w:hint="eastAsia"/>
        </w:rPr>
        <w:t>・</w:t>
      </w:r>
      <w:r w:rsidR="009A56EC" w:rsidRPr="00060509">
        <w:t xml:space="preserve">Rothman KJ, Greenland S, Lash TL. Modern Epidemiology 3rd ed. Lippincott-Williams &amp; Wilkins, Philadelphia, 2008. </w:t>
      </w:r>
    </w:p>
    <w:p w:rsidR="00EF13A9" w:rsidRPr="00EF13A9" w:rsidRDefault="00EF13A9" w:rsidP="009A56EC">
      <w:pPr>
        <w:rPr>
          <w:color w:val="0070C0"/>
        </w:rPr>
      </w:pPr>
    </w:p>
    <w:p w:rsidR="009A56EC" w:rsidRDefault="009A56EC" w:rsidP="009A56EC">
      <w:pPr>
        <w:pStyle w:val="1"/>
        <w:rPr>
          <w:rFonts w:ascii="Tahoma" w:eastAsia="ＭＳ Ｐゴシック" w:hAnsi="Tahoma" w:cs="Tahoma"/>
        </w:rPr>
      </w:pPr>
      <w:bookmarkStart w:id="13" w:name="_Toc426718925"/>
      <w:r>
        <w:rPr>
          <w:rFonts w:ascii="Tahoma" w:eastAsia="ＭＳ Ｐゴシック" w:hAnsi="Tahoma" w:cs="Tahoma" w:hint="eastAsia"/>
        </w:rPr>
        <w:t>7</w:t>
      </w:r>
      <w:r>
        <w:rPr>
          <w:rFonts w:ascii="Tahoma" w:eastAsia="ＭＳ Ｐゴシック" w:hAnsi="Tahoma" w:cs="Tahoma" w:hint="eastAsia"/>
        </w:rPr>
        <w:t>．相関のあるデータ</w:t>
      </w:r>
      <w:bookmarkEnd w:id="12"/>
      <w:bookmarkEnd w:id="13"/>
    </w:p>
    <w:p w:rsidR="009A56EC" w:rsidRPr="00060509" w:rsidRDefault="009A56EC" w:rsidP="009A56EC">
      <w:pPr>
        <w:ind w:firstLineChars="100" w:firstLine="240"/>
      </w:pPr>
      <w:r>
        <w:rPr>
          <w:rFonts w:hint="eastAsia"/>
        </w:rPr>
        <w:t>リクルート期間中の妊娠が複数回にわたり、複数回同意している母</w:t>
      </w:r>
      <w:r w:rsidRPr="00060509">
        <w:rPr>
          <w:rFonts w:hint="eastAsia"/>
        </w:rPr>
        <w:t>のデータ、多胎（</w:t>
      </w:r>
      <w:r w:rsidRPr="00060509">
        <w:rPr>
          <w:rFonts w:hint="eastAsia"/>
        </w:rPr>
        <w:t>1%</w:t>
      </w:r>
      <w:r w:rsidRPr="00060509">
        <w:rPr>
          <w:rFonts w:hint="eastAsia"/>
        </w:rPr>
        <w:t>程度）および兄弟姉妹（妊娠ベースで</w:t>
      </w:r>
      <w:r w:rsidRPr="00060509">
        <w:rPr>
          <w:rFonts w:hint="eastAsia"/>
        </w:rPr>
        <w:t>5%</w:t>
      </w:r>
      <w:r w:rsidRPr="00060509">
        <w:rPr>
          <w:rFonts w:hint="eastAsia"/>
        </w:rPr>
        <w:t>強、生産ベースで</w:t>
      </w:r>
      <w:r w:rsidRPr="00060509">
        <w:rPr>
          <w:rFonts w:hint="eastAsia"/>
        </w:rPr>
        <w:t>3%</w:t>
      </w:r>
      <w:r w:rsidRPr="00060509">
        <w:rPr>
          <w:rFonts w:hint="eastAsia"/>
        </w:rPr>
        <w:t>程度）のデータは互いに相関があるデータとして解析の際に考慮することが必要な場合がある。一般に、統計的に妥当な曝露効果などの推測を行うためには、測定単位</w:t>
      </w:r>
      <w:r w:rsidR="00EF13A9" w:rsidRPr="00060509">
        <w:rPr>
          <w:rFonts w:hint="eastAsia"/>
        </w:rPr>
        <w:t>（ユニット）</w:t>
      </w:r>
      <w:r w:rsidRPr="00060509">
        <w:rPr>
          <w:rFonts w:hint="eastAsia"/>
        </w:rPr>
        <w:t>に起因する相関を考慮すべきである。</w:t>
      </w:r>
    </w:p>
    <w:p w:rsidR="009A56EC" w:rsidRPr="00060509" w:rsidRDefault="009A56EC" w:rsidP="009A56EC">
      <w:r w:rsidRPr="00060509">
        <w:rPr>
          <w:rFonts w:hint="eastAsia"/>
        </w:rPr>
        <w:t xml:space="preserve">　データの相関を考慮する方法として、　一般化推定方程式</w:t>
      </w:r>
      <w:r w:rsidRPr="00060509">
        <w:rPr>
          <w:rFonts w:hint="eastAsia"/>
        </w:rPr>
        <w:t xml:space="preserve"> (Generalized Estimating Equations; GEE)</w:t>
      </w:r>
      <w:r w:rsidRPr="00060509">
        <w:rPr>
          <w:rFonts w:hint="eastAsia"/>
        </w:rPr>
        <w:t>に代表される周辺モデルを用いる集団平均アプローチと、混合効果モデルを用いるアプローチが存在する。前者は曝露効果の推定・検定を解析の主要な目的としており、一方後者は個人差や施設間差などの原因の探索</w:t>
      </w:r>
      <w:r w:rsidR="00EF13A9" w:rsidRPr="00060509">
        <w:rPr>
          <w:rFonts w:hint="eastAsia"/>
        </w:rPr>
        <w:t>を目的としている</w:t>
      </w:r>
      <w:r w:rsidRPr="00060509">
        <w:rPr>
          <w:rFonts w:hint="eastAsia"/>
        </w:rPr>
        <w:t>。解析の目的を考慮したうえで、</w:t>
      </w:r>
      <w:r w:rsidR="00EF13A9" w:rsidRPr="00060509">
        <w:rPr>
          <w:rFonts w:hint="eastAsia"/>
        </w:rPr>
        <w:t>適切</w:t>
      </w:r>
      <w:r w:rsidRPr="00060509">
        <w:rPr>
          <w:rFonts w:hint="eastAsia"/>
        </w:rPr>
        <w:t>な方法を採用すべきである。</w:t>
      </w:r>
    </w:p>
    <w:p w:rsidR="009A56EC" w:rsidRPr="00354D21" w:rsidRDefault="009A56EC" w:rsidP="009A56EC">
      <w:pPr>
        <w:rPr>
          <w:strike/>
        </w:rPr>
      </w:pPr>
      <w:r w:rsidRPr="00060509">
        <w:rPr>
          <w:rFonts w:hint="eastAsia"/>
        </w:rPr>
        <w:t xml:space="preserve">　また、欠測データが存在する場合には解析方法には十分注意する必要がある</w:t>
      </w:r>
      <w:r w:rsidRPr="00354D21">
        <w:rPr>
          <w:rFonts w:hint="eastAsia"/>
        </w:rPr>
        <w:t>。</w:t>
      </w:r>
      <w:r w:rsidR="00DE4BB1" w:rsidRPr="00354D21">
        <w:rPr>
          <w:rFonts w:hint="eastAsia"/>
          <w:kern w:val="0"/>
        </w:rPr>
        <w:t>例えば、欠測メカニズムによっては、</w:t>
      </w:r>
      <w:r w:rsidR="00DE4BB1" w:rsidRPr="00354D21">
        <w:rPr>
          <w:kern w:val="0"/>
        </w:rPr>
        <w:t>GEE</w:t>
      </w:r>
      <w:r w:rsidR="00DE4BB1" w:rsidRPr="00354D21">
        <w:rPr>
          <w:rFonts w:hint="eastAsia"/>
          <w:kern w:val="0"/>
        </w:rPr>
        <w:t>を適用することは不適切の可能性があり、加重法や尤度に基づく推定など適切な方法を検討すべきである。</w:t>
      </w:r>
    </w:p>
    <w:p w:rsidR="009A56EC" w:rsidRPr="00060509" w:rsidRDefault="009A56EC" w:rsidP="009A56EC"/>
    <w:p w:rsidR="009A56EC" w:rsidRPr="00060509" w:rsidRDefault="009A56EC" w:rsidP="00EF13A9">
      <w:pPr>
        <w:ind w:firstLineChars="100" w:firstLine="240"/>
      </w:pPr>
      <w:r w:rsidRPr="00060509">
        <w:rPr>
          <w:rFonts w:hint="eastAsia"/>
        </w:rPr>
        <w:t>相関のあるデータの解析については、以下の論文を参照されたい。</w:t>
      </w:r>
    </w:p>
    <w:p w:rsidR="009A56EC" w:rsidRPr="00060509" w:rsidRDefault="00EF13A9" w:rsidP="00EF13A9">
      <w:pPr>
        <w:ind w:left="240" w:hangingChars="100" w:hanging="240"/>
      </w:pPr>
      <w:r w:rsidRPr="00060509">
        <w:rPr>
          <w:rFonts w:hint="eastAsia"/>
        </w:rPr>
        <w:t>・</w:t>
      </w:r>
      <w:r w:rsidR="009A56EC" w:rsidRPr="00060509">
        <w:t xml:space="preserve">Liang KY, </w:t>
      </w:r>
      <w:proofErr w:type="spellStart"/>
      <w:r w:rsidR="009A56EC" w:rsidRPr="00060509">
        <w:t>Zeger</w:t>
      </w:r>
      <w:proofErr w:type="spellEnd"/>
      <w:r w:rsidR="009A56EC" w:rsidRPr="00060509">
        <w:t xml:space="preserve"> SL. Regression analysis for correlated data. Annual</w:t>
      </w:r>
      <w:r w:rsidRPr="00060509">
        <w:t xml:space="preserve"> R</w:t>
      </w:r>
      <w:r w:rsidR="009A56EC" w:rsidRPr="00060509">
        <w:t xml:space="preserve">eview of </w:t>
      </w:r>
      <w:r w:rsidRPr="00060509">
        <w:t>P</w:t>
      </w:r>
      <w:r w:rsidR="009A56EC" w:rsidRPr="00060509">
        <w:t xml:space="preserve">ublic </w:t>
      </w:r>
      <w:r w:rsidRPr="00060509">
        <w:t>H</w:t>
      </w:r>
      <w:r w:rsidR="009A56EC" w:rsidRPr="00060509">
        <w:t>ealth 14; 43-68, 1993.</w:t>
      </w:r>
    </w:p>
    <w:p w:rsidR="009A56EC" w:rsidRPr="009A56EC" w:rsidRDefault="009A56EC" w:rsidP="009A56EC"/>
    <w:p w:rsidR="00916869" w:rsidRPr="00D0547E" w:rsidRDefault="00441E88" w:rsidP="00916869">
      <w:pPr>
        <w:pStyle w:val="1"/>
        <w:rPr>
          <w:rFonts w:ascii="Tahoma" w:eastAsia="ＭＳ Ｐゴシック" w:hAnsi="Tahoma" w:cs="Tahoma"/>
        </w:rPr>
      </w:pPr>
      <w:bookmarkStart w:id="14" w:name="_Toc426718926"/>
      <w:r>
        <w:rPr>
          <w:rFonts w:ascii="Tahoma" w:eastAsia="ＭＳ Ｐゴシック" w:hAnsi="Tahoma" w:cs="Tahoma"/>
        </w:rPr>
        <w:t xml:space="preserve">8. </w:t>
      </w:r>
      <w:r w:rsidR="00916869" w:rsidRPr="00D0547E">
        <w:rPr>
          <w:rFonts w:ascii="Tahoma" w:eastAsia="ＭＳ Ｐゴシック" w:hAnsi="Tahoma" w:cs="Tahoma"/>
        </w:rPr>
        <w:t>今後の検討課題</w:t>
      </w:r>
      <w:bookmarkEnd w:id="14"/>
    </w:p>
    <w:p w:rsidR="00AF3CC1" w:rsidRPr="00D0547E" w:rsidRDefault="00AF3CC1" w:rsidP="00F40B42">
      <w:r w:rsidRPr="00D0547E">
        <w:rPr>
          <w:rFonts w:hint="eastAsia"/>
        </w:rPr>
        <w:t>検出限界・定量限界以下のデータ</w:t>
      </w:r>
    </w:p>
    <w:p w:rsidR="00F40B42" w:rsidRPr="00D0547E" w:rsidRDefault="00F40B42" w:rsidP="00AF3CC1">
      <w:pPr>
        <w:ind w:firstLineChars="100" w:firstLine="240"/>
      </w:pPr>
      <w:r w:rsidRPr="00D0547E">
        <w:rPr>
          <w:rFonts w:hint="eastAsia"/>
        </w:rPr>
        <w:t>2014</w:t>
      </w:r>
      <w:r w:rsidRPr="00D0547E">
        <w:rPr>
          <w:rFonts w:hint="eastAsia"/>
        </w:rPr>
        <w:t>年度には、</w:t>
      </w:r>
      <w:r w:rsidR="003B1460">
        <w:rPr>
          <w:rFonts w:hint="eastAsia"/>
        </w:rPr>
        <w:t>約</w:t>
      </w:r>
      <w:r w:rsidR="003B1460">
        <w:rPr>
          <w:rFonts w:hint="eastAsia"/>
        </w:rPr>
        <w:t>2</w:t>
      </w:r>
      <w:r w:rsidR="003B1460">
        <w:rPr>
          <w:rFonts w:hint="eastAsia"/>
        </w:rPr>
        <w:t>万検体</w:t>
      </w:r>
      <w:r w:rsidR="00AF3CC1" w:rsidRPr="00D0547E">
        <w:rPr>
          <w:rFonts w:hint="eastAsia"/>
        </w:rPr>
        <w:t>で化学物質測定が</w:t>
      </w:r>
      <w:r w:rsidR="00441E88">
        <w:rPr>
          <w:rFonts w:hint="eastAsia"/>
        </w:rPr>
        <w:t>実施され，</w:t>
      </w:r>
      <w:r w:rsidR="00441E88">
        <w:rPr>
          <w:rFonts w:hint="eastAsia"/>
        </w:rPr>
        <w:t>2015</w:t>
      </w:r>
      <w:r w:rsidR="00441E88">
        <w:rPr>
          <w:rFonts w:hint="eastAsia"/>
        </w:rPr>
        <w:t>年度にも重金属</w:t>
      </w:r>
      <w:r w:rsidR="000D723B">
        <w:rPr>
          <w:rFonts w:hint="eastAsia"/>
        </w:rPr>
        <w:t>、コチニン等</w:t>
      </w:r>
      <w:r w:rsidR="00441E88">
        <w:rPr>
          <w:rFonts w:hint="eastAsia"/>
        </w:rPr>
        <w:t>を中心に</w:t>
      </w:r>
      <w:r w:rsidR="000D723B">
        <w:rPr>
          <w:rFonts w:hint="eastAsia"/>
        </w:rPr>
        <w:t>4</w:t>
      </w:r>
      <w:r w:rsidR="000D723B">
        <w:rPr>
          <w:rFonts w:hint="eastAsia"/>
        </w:rPr>
        <w:t>万件以上の</w:t>
      </w:r>
      <w:r w:rsidR="00441E88">
        <w:rPr>
          <w:rFonts w:hint="eastAsia"/>
        </w:rPr>
        <w:t>生体資料の分析が進行中である。</w:t>
      </w:r>
      <w:r w:rsidR="00AF3CC1" w:rsidRPr="00D0547E">
        <w:rPr>
          <w:rFonts w:hint="eastAsia"/>
        </w:rPr>
        <w:t>物質によってはかなりの数の検体が検出限界以下、定量限界以下となる可能性がある。また、測定機器や測定会社などの影響で、同一物質でも検体によって複数の検出限界値、定量限界値をもつ可能性があり、それらのデータの取り扱いに付いての</w:t>
      </w:r>
      <w:r w:rsidRPr="00D0547E">
        <w:rPr>
          <w:rFonts w:hint="eastAsia"/>
        </w:rPr>
        <w:t>項目を追加する</w:t>
      </w:r>
      <w:r w:rsidR="00EC61C4" w:rsidRPr="00D0547E">
        <w:rPr>
          <w:rFonts w:hint="eastAsia"/>
        </w:rPr>
        <w:t>予定である</w:t>
      </w:r>
      <w:r w:rsidR="00AF3CC1" w:rsidRPr="00D0547E">
        <w:rPr>
          <w:rFonts w:hint="eastAsia"/>
        </w:rPr>
        <w:t>。</w:t>
      </w:r>
      <w:r w:rsidR="00D0547E">
        <w:rPr>
          <w:rFonts w:hint="eastAsia"/>
        </w:rPr>
        <w:t xml:space="preserve"> </w:t>
      </w:r>
    </w:p>
    <w:p w:rsidR="00987D7A" w:rsidRPr="00D0547E" w:rsidRDefault="00987D7A" w:rsidP="00AF3CC1"/>
    <w:p w:rsidR="00F73F72" w:rsidRDefault="00F73F72">
      <w:pPr>
        <w:rPr>
          <w:rFonts w:ascii="Tahoma" w:eastAsia="ＭＳ Ｐゴシック" w:hAnsi="Tahoma" w:cs="Tahoma"/>
          <w:szCs w:val="24"/>
        </w:rPr>
      </w:pPr>
      <w:r>
        <w:rPr>
          <w:rFonts w:ascii="Tahoma" w:eastAsia="ＭＳ Ｐゴシック" w:hAnsi="Tahoma" w:cs="Tahoma"/>
        </w:rPr>
        <w:br w:type="page"/>
      </w:r>
    </w:p>
    <w:p w:rsidR="003D5B2D" w:rsidRPr="00D0547E" w:rsidRDefault="00EC61C4" w:rsidP="003D5B2D">
      <w:pPr>
        <w:pStyle w:val="1"/>
        <w:rPr>
          <w:rFonts w:ascii="Tahoma" w:eastAsia="ＭＳ Ｐゴシック" w:hAnsi="Tahoma" w:cs="Tahoma"/>
        </w:rPr>
      </w:pPr>
      <w:bookmarkStart w:id="15" w:name="_Toc426718927"/>
      <w:r w:rsidRPr="00D0547E">
        <w:rPr>
          <w:rFonts w:ascii="Tahoma" w:eastAsia="ＭＳ Ｐゴシック" w:hAnsi="Tahoma" w:cs="Tahoma"/>
        </w:rPr>
        <w:t>付録</w:t>
      </w:r>
      <w:r w:rsidR="00B973CF">
        <w:rPr>
          <w:rFonts w:ascii="Tahoma" w:eastAsia="ＭＳ Ｐゴシック" w:hAnsi="Tahoma" w:cs="Tahoma" w:hint="eastAsia"/>
        </w:rPr>
        <w:t>1</w:t>
      </w:r>
      <w:r w:rsidRPr="00D0547E">
        <w:rPr>
          <w:rFonts w:ascii="Tahoma" w:eastAsia="ＭＳ Ｐゴシック" w:hAnsi="Tahoma" w:cs="Tahoma"/>
        </w:rPr>
        <w:t xml:space="preserve">　</w:t>
      </w:r>
      <w:r w:rsidR="00C92A30" w:rsidRPr="00D0547E">
        <w:rPr>
          <w:rFonts w:ascii="Tahoma" w:eastAsia="ＭＳ Ｐゴシック" w:hAnsi="Tahoma" w:cs="Tahoma"/>
        </w:rPr>
        <w:t>結果の取りまとめに際して</w:t>
      </w:r>
      <w:r w:rsidR="0030734E" w:rsidRPr="00D0547E">
        <w:rPr>
          <w:rFonts w:ascii="Tahoma" w:eastAsia="ＭＳ Ｐゴシック" w:hAnsi="Tahoma" w:cs="Tahoma"/>
        </w:rPr>
        <w:t>作成する</w:t>
      </w:r>
      <w:r w:rsidR="00C92A30" w:rsidRPr="00D0547E">
        <w:rPr>
          <w:rFonts w:ascii="Tahoma" w:eastAsia="ＭＳ Ｐゴシック" w:hAnsi="Tahoma" w:cs="Tahoma"/>
        </w:rPr>
        <w:t>べき</w:t>
      </w:r>
      <w:r w:rsidR="0030734E" w:rsidRPr="00D0547E">
        <w:rPr>
          <w:rFonts w:ascii="Tahoma" w:eastAsia="ＭＳ Ｐゴシック" w:hAnsi="Tahoma" w:cs="Tahoma"/>
        </w:rPr>
        <w:t>書類の</w:t>
      </w:r>
      <w:r w:rsidR="00EF4B05" w:rsidRPr="00D0547E">
        <w:rPr>
          <w:rFonts w:ascii="Tahoma" w:eastAsia="ＭＳ Ｐゴシック" w:hAnsi="Tahoma" w:cs="Tahoma"/>
        </w:rPr>
        <w:t>概要</w:t>
      </w:r>
      <w:bookmarkEnd w:id="15"/>
    </w:p>
    <w:p w:rsidR="00AF3CC1" w:rsidRPr="00D0547E" w:rsidRDefault="00EC61C4" w:rsidP="00AF3CC1">
      <w:r w:rsidRPr="00D0547E">
        <w:rPr>
          <w:rFonts w:hint="eastAsia"/>
        </w:rPr>
        <w:t>・</w:t>
      </w:r>
      <w:r w:rsidR="003D5B2D" w:rsidRPr="00D0547E">
        <w:rPr>
          <w:rFonts w:hint="eastAsia"/>
        </w:rPr>
        <w:t>研究計画書</w:t>
      </w:r>
    </w:p>
    <w:p w:rsidR="00257BDB" w:rsidRPr="00D0547E" w:rsidRDefault="00C92A30" w:rsidP="00257BDB">
      <w:pPr>
        <w:ind w:firstLineChars="100" w:firstLine="240"/>
      </w:pPr>
      <w:r w:rsidRPr="00D0547E">
        <w:rPr>
          <w:rFonts w:hint="eastAsia"/>
        </w:rPr>
        <w:t>研究の計画段階（倫理審査が必要な場合は審査の前）に準備する</w:t>
      </w:r>
      <w:r w:rsidR="00764F67" w:rsidRPr="00D0547E">
        <w:rPr>
          <w:rFonts w:hint="eastAsia"/>
        </w:rPr>
        <w:t>文書</w:t>
      </w:r>
      <w:r w:rsidRPr="00D0547E">
        <w:rPr>
          <w:rFonts w:hint="eastAsia"/>
        </w:rPr>
        <w:t>で、</w:t>
      </w:r>
      <w:r w:rsidR="00257BDB" w:rsidRPr="00D0547E">
        <w:rPr>
          <w:rFonts w:hint="eastAsia"/>
        </w:rPr>
        <w:t>研究の</w:t>
      </w:r>
      <w:r w:rsidR="00E36207" w:rsidRPr="00D0547E">
        <w:rPr>
          <w:rFonts w:hint="eastAsia"/>
        </w:rPr>
        <w:t>背景、</w:t>
      </w:r>
      <w:r w:rsidR="00257BDB" w:rsidRPr="00D0547E">
        <w:rPr>
          <w:rFonts w:hint="eastAsia"/>
        </w:rPr>
        <w:t>意義、目的、方法</w:t>
      </w:r>
      <w:r w:rsidR="00EC61C4" w:rsidRPr="00D0547E">
        <w:rPr>
          <w:rFonts w:hint="eastAsia"/>
        </w:rPr>
        <w:t>等</w:t>
      </w:r>
      <w:r w:rsidR="00257BDB" w:rsidRPr="00D0547E">
        <w:rPr>
          <w:rFonts w:hint="eastAsia"/>
        </w:rPr>
        <w:t>に加えて</w:t>
      </w:r>
      <w:r w:rsidR="00E36207" w:rsidRPr="00D0547E">
        <w:rPr>
          <w:rFonts w:hint="eastAsia"/>
        </w:rPr>
        <w:t>、</w:t>
      </w:r>
      <w:r w:rsidR="00764F67" w:rsidRPr="00D0547E">
        <w:rPr>
          <w:rFonts w:hint="eastAsia"/>
        </w:rPr>
        <w:t>具体的な</w:t>
      </w:r>
      <w:r w:rsidR="00257BDB" w:rsidRPr="00D0547E">
        <w:rPr>
          <w:rFonts w:hint="eastAsia"/>
        </w:rPr>
        <w:t>対象者の選定方針</w:t>
      </w:r>
      <w:r w:rsidR="00E36207" w:rsidRPr="00D0547E">
        <w:rPr>
          <w:rFonts w:hint="eastAsia"/>
        </w:rPr>
        <w:t>、</w:t>
      </w:r>
      <w:r w:rsidR="00764F67" w:rsidRPr="00D0547E">
        <w:rPr>
          <w:rFonts w:hint="eastAsia"/>
        </w:rPr>
        <w:t>主要な</w:t>
      </w:r>
      <w:r w:rsidR="00E36207" w:rsidRPr="00D0547E">
        <w:rPr>
          <w:rFonts w:hint="eastAsia"/>
        </w:rPr>
        <w:t>統計解析の概要</w:t>
      </w:r>
      <w:r w:rsidR="00257BDB" w:rsidRPr="00D0547E">
        <w:rPr>
          <w:rFonts w:hint="eastAsia"/>
        </w:rPr>
        <w:t>を記す。</w:t>
      </w:r>
      <w:r w:rsidR="009606B7" w:rsidRPr="00D0547E">
        <w:rPr>
          <w:rFonts w:hint="eastAsia"/>
        </w:rPr>
        <w:t>また、一部固定データを利用する場合には、</w:t>
      </w:r>
      <w:r w:rsidR="00764F67" w:rsidRPr="00D0547E">
        <w:rPr>
          <w:rFonts w:hint="eastAsia"/>
        </w:rPr>
        <w:t>得られた</w:t>
      </w:r>
      <w:r w:rsidR="009606B7" w:rsidRPr="00D0547E">
        <w:rPr>
          <w:rFonts w:hint="eastAsia"/>
        </w:rPr>
        <w:t>解析対象者数</w:t>
      </w:r>
      <w:r w:rsidR="00764F67" w:rsidRPr="00D0547E">
        <w:rPr>
          <w:rFonts w:hint="eastAsia"/>
        </w:rPr>
        <w:t>やイベント数</w:t>
      </w:r>
      <w:r w:rsidR="009606B7" w:rsidRPr="00D0547E">
        <w:rPr>
          <w:rFonts w:hint="eastAsia"/>
        </w:rPr>
        <w:t>で研究仮説に対してどの程度の検出力が見込めるかも併せて記載する。</w:t>
      </w:r>
    </w:p>
    <w:p w:rsidR="00764F67" w:rsidRPr="00D0547E" w:rsidRDefault="00764F67" w:rsidP="00764F67"/>
    <w:p w:rsidR="003D5B2D" w:rsidRPr="00D0547E" w:rsidRDefault="00764F67" w:rsidP="00AF3CC1">
      <w:r w:rsidRPr="00D0547E">
        <w:rPr>
          <w:rFonts w:hint="eastAsia"/>
        </w:rPr>
        <w:t>・</w:t>
      </w:r>
      <w:r w:rsidR="003D5B2D" w:rsidRPr="00D0547E">
        <w:rPr>
          <w:rFonts w:hint="eastAsia"/>
        </w:rPr>
        <w:t>解析計画書</w:t>
      </w:r>
    </w:p>
    <w:p w:rsidR="00EC79A1" w:rsidRPr="00D0547E" w:rsidRDefault="00E36207" w:rsidP="00EC79A1">
      <w:r w:rsidRPr="00D0547E">
        <w:rPr>
          <w:rFonts w:hint="eastAsia"/>
        </w:rPr>
        <w:t xml:space="preserve">　</w:t>
      </w:r>
      <w:r w:rsidR="00EC79A1" w:rsidRPr="00D0547E">
        <w:rPr>
          <w:rFonts w:hint="eastAsia"/>
        </w:rPr>
        <w:t>研究計画書に記載されている</w:t>
      </w:r>
      <w:r w:rsidR="00764F67" w:rsidRPr="00D0547E">
        <w:rPr>
          <w:rFonts w:hint="eastAsia"/>
        </w:rPr>
        <w:t>主要な</w:t>
      </w:r>
      <w:r w:rsidR="00EC79A1" w:rsidRPr="00D0547E">
        <w:rPr>
          <w:rFonts w:hint="eastAsia"/>
        </w:rPr>
        <w:t>統計解析の概要をより詳細に述べた</w:t>
      </w:r>
      <w:r w:rsidR="00764F67" w:rsidRPr="00D0547E">
        <w:rPr>
          <w:rFonts w:hint="eastAsia"/>
        </w:rPr>
        <w:t>文書</w:t>
      </w:r>
      <w:r w:rsidR="00EC79A1" w:rsidRPr="00D0547E">
        <w:rPr>
          <w:rFonts w:hint="eastAsia"/>
        </w:rPr>
        <w:t>であり、</w:t>
      </w:r>
      <w:r w:rsidR="00C92A30" w:rsidRPr="00D0547E">
        <w:rPr>
          <w:rFonts w:hint="eastAsia"/>
        </w:rPr>
        <w:t>解析を</w:t>
      </w:r>
      <w:r w:rsidR="00764F67" w:rsidRPr="00D0547E">
        <w:rPr>
          <w:rFonts w:hint="eastAsia"/>
        </w:rPr>
        <w:t>実施</w:t>
      </w:r>
      <w:r w:rsidR="00C92A30" w:rsidRPr="00D0547E">
        <w:rPr>
          <w:rFonts w:hint="eastAsia"/>
        </w:rPr>
        <w:t>する前に準備する。</w:t>
      </w:r>
      <w:r w:rsidR="00EC79A1" w:rsidRPr="00D0547E">
        <w:rPr>
          <w:rFonts w:hint="eastAsia"/>
        </w:rPr>
        <w:t>実際に</w:t>
      </w:r>
      <w:r w:rsidR="00764F67" w:rsidRPr="00D0547E">
        <w:rPr>
          <w:rFonts w:hint="eastAsia"/>
        </w:rPr>
        <w:t>用いた統計解析の方法、</w:t>
      </w:r>
      <w:r w:rsidR="00EC79A1" w:rsidRPr="00D0547E">
        <w:rPr>
          <w:rFonts w:hint="eastAsia"/>
        </w:rPr>
        <w:t>統計解析モデルが分かるように、</w:t>
      </w:r>
      <w:r w:rsidR="00252ED7" w:rsidRPr="00D0547E">
        <w:rPr>
          <w:rFonts w:hint="eastAsia"/>
        </w:rPr>
        <w:t>結果変数（従属変数）や説明変数（独立変数）、調整に用いる共変量や利用モデルに付いて</w:t>
      </w:r>
      <w:r w:rsidR="00EC79A1" w:rsidRPr="00D0547E">
        <w:rPr>
          <w:rFonts w:hint="eastAsia"/>
        </w:rPr>
        <w:t>具体的に詳細な手順を記載する。</w:t>
      </w:r>
      <w:r w:rsidR="00F3098B" w:rsidRPr="00D0547E">
        <w:rPr>
          <w:rFonts w:hint="eastAsia"/>
        </w:rPr>
        <w:t>また、測定値の加工を行う場合にもその手順を解析計画書に記載する。</w:t>
      </w:r>
      <w:r w:rsidR="00EC79A1" w:rsidRPr="00D0547E">
        <w:rPr>
          <w:rFonts w:hint="eastAsia"/>
        </w:rPr>
        <w:t>はずれ値や欠測値については対処を行うかどうか、行うとすればどのような手法を用いて対処するか、複数の方法を用いて感度解析を実施したり結果の安定性を確認する際にはその旨も記しておく必要がある。</w:t>
      </w:r>
    </w:p>
    <w:p w:rsidR="00E36207" w:rsidRPr="00D0547E" w:rsidRDefault="00E36207" w:rsidP="00AF3CC1"/>
    <w:p w:rsidR="003D5B2D" w:rsidRPr="00D0547E" w:rsidRDefault="00764F67" w:rsidP="00AF3CC1">
      <w:r w:rsidRPr="00D0547E">
        <w:rPr>
          <w:rFonts w:hint="eastAsia"/>
        </w:rPr>
        <w:t>・</w:t>
      </w:r>
      <w:r w:rsidR="003D5B2D" w:rsidRPr="00D0547E">
        <w:rPr>
          <w:rFonts w:hint="eastAsia"/>
        </w:rPr>
        <w:t>作業実施手順書</w:t>
      </w:r>
    </w:p>
    <w:p w:rsidR="003D5B2D" w:rsidRPr="00D0547E" w:rsidRDefault="00252ED7" w:rsidP="00AF3CC1">
      <w:r w:rsidRPr="00D0547E">
        <w:rPr>
          <w:rFonts w:hint="eastAsia"/>
        </w:rPr>
        <w:t xml:space="preserve">　</w:t>
      </w:r>
      <w:r w:rsidR="00C92A30" w:rsidRPr="00D0547E">
        <w:rPr>
          <w:rFonts w:hint="eastAsia"/>
        </w:rPr>
        <w:t>作業実施手順書は、研究計画書や解析計画書と異なり、実際の解析作業をしながら作成する</w:t>
      </w:r>
      <w:r w:rsidR="00764F67" w:rsidRPr="00D0547E">
        <w:rPr>
          <w:rFonts w:hint="eastAsia"/>
        </w:rPr>
        <w:t>文書</w:t>
      </w:r>
      <w:r w:rsidR="00C92A30" w:rsidRPr="00D0547E">
        <w:rPr>
          <w:rFonts w:hint="eastAsia"/>
        </w:rPr>
        <w:t>である。研究計画書や解析計画書への事前の記載の有無にかかわらず、解析に際して実施した手順をすべて記載し、</w:t>
      </w:r>
      <w:r w:rsidR="008171CC" w:rsidRPr="00D0547E">
        <w:rPr>
          <w:rFonts w:hint="eastAsia"/>
        </w:rPr>
        <w:t>利用した統計解析ソフトウェア（バージョン情報も）やプログラムなど解析過程が分かるものも併せて</w:t>
      </w:r>
      <w:r w:rsidR="00817F33" w:rsidRPr="00D0547E">
        <w:rPr>
          <w:rFonts w:hint="eastAsia"/>
        </w:rPr>
        <w:t>記録しておく必要がある。</w:t>
      </w:r>
      <w:r w:rsidR="00BE66DB" w:rsidRPr="00D0547E">
        <w:rPr>
          <w:rFonts w:hint="eastAsia"/>
        </w:rPr>
        <w:t>特に、事前に検証仮説が明確になってない探索的なデータ解析やサブグループ解析などを実施する場合には、</w:t>
      </w:r>
      <w:r w:rsidR="00764F67" w:rsidRPr="00D0547E">
        <w:rPr>
          <w:rFonts w:hint="eastAsia"/>
        </w:rPr>
        <w:t>再現性の確認のため</w:t>
      </w:r>
      <w:r w:rsidR="00BE66DB" w:rsidRPr="00D0547E">
        <w:rPr>
          <w:rFonts w:hint="eastAsia"/>
        </w:rPr>
        <w:t>途中段階の結果も必ず残すこと。</w:t>
      </w:r>
    </w:p>
    <w:p w:rsidR="00764F67" w:rsidRDefault="00764F67"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987D7A" w:rsidRDefault="00987D7A" w:rsidP="001623C5"/>
    <w:p w:rsidR="00CE7994" w:rsidRPr="00CE7994" w:rsidRDefault="00F8489D" w:rsidP="00B560A4">
      <w:pPr>
        <w:pStyle w:val="1"/>
        <w:rPr>
          <w:rFonts w:ascii="Tahoma" w:eastAsia="ＭＳ Ｐゴシック" w:hAnsi="Tahoma" w:cs="Tahoma"/>
        </w:rPr>
      </w:pPr>
      <w:bookmarkStart w:id="16" w:name="_Toc426718928"/>
      <w:r w:rsidRPr="00CE7994">
        <w:rPr>
          <w:rFonts w:ascii="Tahoma" w:eastAsia="ＭＳ Ｐゴシック" w:hAnsi="Tahoma" w:cs="Tahoma"/>
        </w:rPr>
        <w:t>付録</w:t>
      </w:r>
      <w:r w:rsidRPr="00CE7994">
        <w:rPr>
          <w:rFonts w:ascii="Tahoma" w:eastAsia="ＭＳ Ｐゴシック" w:hAnsi="Tahoma" w:cs="Tahoma"/>
        </w:rPr>
        <w:t>2</w:t>
      </w:r>
      <w:r w:rsidRPr="00CE7994">
        <w:rPr>
          <w:rFonts w:ascii="Tahoma" w:eastAsia="ＭＳ Ｐゴシック" w:hAnsi="Tahoma" w:cs="Tahoma"/>
        </w:rPr>
        <w:t xml:space="preserve">　</w:t>
      </w:r>
      <w:r w:rsidR="00C755BC" w:rsidRPr="00CE7994">
        <w:rPr>
          <w:rFonts w:ascii="Tahoma" w:eastAsia="ＭＳ Ｐゴシック" w:hAnsi="Tahoma" w:cs="Tahoma"/>
        </w:rPr>
        <w:t>エコチル調査における結果の取りまとめに関するガイダンス</w:t>
      </w:r>
      <w:bookmarkEnd w:id="16"/>
    </w:p>
    <w:p w:rsidR="00B973CF" w:rsidRPr="00CE7994" w:rsidRDefault="00C755BC" w:rsidP="00CE7994">
      <w:pPr>
        <w:pStyle w:val="1"/>
        <w:jc w:val="center"/>
        <w:rPr>
          <w:rFonts w:ascii="Tahoma" w:eastAsia="ＭＳ Ｐゴシック" w:hAnsi="Tahoma" w:cs="Tahoma"/>
        </w:rPr>
      </w:pPr>
      <w:bookmarkStart w:id="17" w:name="_Toc426718929"/>
      <w:r w:rsidRPr="00CE7994">
        <w:rPr>
          <w:rFonts w:ascii="Tahoma" w:eastAsia="ＭＳ Ｐゴシック" w:hAnsi="Tahoma" w:cs="Tahoma"/>
        </w:rPr>
        <w:t>チェック</w:t>
      </w:r>
      <w:r w:rsidR="00CF69F6">
        <w:rPr>
          <w:rFonts w:ascii="Tahoma" w:eastAsia="ＭＳ Ｐゴシック" w:hAnsi="Tahoma" w:cs="Tahoma" w:hint="eastAsia"/>
        </w:rPr>
        <w:t>シート</w:t>
      </w:r>
      <w:r w:rsidR="00F8489D" w:rsidRPr="00CE7994">
        <w:rPr>
          <w:rFonts w:ascii="Tahoma" w:eastAsia="ＭＳ Ｐゴシック" w:hAnsi="Tahoma" w:cs="Tahoma"/>
        </w:rPr>
        <w:t xml:space="preserve"> (</w:t>
      </w:r>
      <w:r w:rsidR="00F8489D" w:rsidRPr="00CE7994">
        <w:rPr>
          <w:rFonts w:ascii="Tahoma" w:eastAsia="ＭＳ Ｐゴシック" w:hAnsi="Tahoma" w:cs="Tahoma"/>
        </w:rPr>
        <w:t>自己チェック用</w:t>
      </w:r>
      <w:r w:rsidR="00F8489D" w:rsidRPr="00CE7994">
        <w:rPr>
          <w:rFonts w:ascii="Tahoma" w:eastAsia="ＭＳ Ｐゴシック" w:hAnsi="Tahoma" w:cs="Tahoma"/>
        </w:rPr>
        <w:t>)</w:t>
      </w:r>
      <w:bookmarkEnd w:id="17"/>
    </w:p>
    <w:p w:rsidR="00CE7994" w:rsidRPr="00CE7994" w:rsidRDefault="00CE7994" w:rsidP="00CE7994"/>
    <w:p w:rsidR="00F8489D" w:rsidRPr="00CE7994" w:rsidRDefault="00816876" w:rsidP="00F8489D">
      <w:pPr>
        <w:rPr>
          <w:rFonts w:ascii="Tahoma" w:eastAsia="ＭＳ Ｐゴシック" w:hAnsi="Tahoma" w:cs="Tahoma"/>
          <w:sz w:val="28"/>
          <w:szCs w:val="28"/>
        </w:rPr>
      </w:pPr>
      <w:r w:rsidRPr="00CE7994">
        <w:rPr>
          <w:rFonts w:ascii="Tahoma" w:eastAsia="ＭＳ Ｐゴシック" w:hAnsi="Tahoma" w:cs="Tahoma"/>
          <w:sz w:val="28"/>
          <w:szCs w:val="28"/>
        </w:rPr>
        <w:t xml:space="preserve">1. </w:t>
      </w:r>
      <w:r w:rsidR="00F8489D" w:rsidRPr="00CE7994">
        <w:rPr>
          <w:rFonts w:ascii="Tahoma" w:eastAsia="ＭＳ Ｐゴシック" w:hAnsi="Tahoma" w:cs="Tahoma"/>
          <w:sz w:val="28"/>
          <w:szCs w:val="28"/>
        </w:rPr>
        <w:t>研究計画書への記載</w:t>
      </w:r>
    </w:p>
    <w:tbl>
      <w:tblPr>
        <w:tblStyle w:val="a3"/>
        <w:tblW w:w="0" w:type="auto"/>
        <w:tblLook w:val="04A0" w:firstRow="1" w:lastRow="0" w:firstColumn="1" w:lastColumn="0" w:noHBand="0" w:noVBand="1"/>
      </w:tblPr>
      <w:tblGrid>
        <w:gridCol w:w="586"/>
        <w:gridCol w:w="812"/>
        <w:gridCol w:w="981"/>
        <w:gridCol w:w="938"/>
        <w:gridCol w:w="5743"/>
      </w:tblGrid>
      <w:tr w:rsidR="00816876" w:rsidTr="00816876">
        <w:tc>
          <w:tcPr>
            <w:tcW w:w="588" w:type="dxa"/>
          </w:tcPr>
          <w:p w:rsidR="00816876" w:rsidRPr="00402CA7" w:rsidRDefault="00816876" w:rsidP="004D7791">
            <w:pPr>
              <w:jc w:val="center"/>
              <w:rPr>
                <w:szCs w:val="21"/>
              </w:rPr>
            </w:pPr>
          </w:p>
        </w:tc>
        <w:tc>
          <w:tcPr>
            <w:tcW w:w="820" w:type="dxa"/>
          </w:tcPr>
          <w:p w:rsidR="00816876" w:rsidRPr="00565AD4" w:rsidRDefault="00816876" w:rsidP="004D7791">
            <w:pPr>
              <w:jc w:val="center"/>
              <w:rPr>
                <w:sz w:val="22"/>
              </w:rPr>
            </w:pPr>
            <w:r w:rsidRPr="00565AD4">
              <w:rPr>
                <w:rFonts w:hint="eastAsia"/>
                <w:sz w:val="22"/>
              </w:rPr>
              <w:t>実施</w:t>
            </w:r>
          </w:p>
        </w:tc>
        <w:tc>
          <w:tcPr>
            <w:tcW w:w="992" w:type="dxa"/>
          </w:tcPr>
          <w:p w:rsidR="00816876" w:rsidRPr="00565AD4" w:rsidRDefault="00816876" w:rsidP="004D7791">
            <w:pPr>
              <w:jc w:val="center"/>
              <w:rPr>
                <w:sz w:val="22"/>
              </w:rPr>
            </w:pPr>
            <w:r w:rsidRPr="00565AD4">
              <w:rPr>
                <w:rFonts w:hint="eastAsia"/>
                <w:sz w:val="22"/>
              </w:rPr>
              <w:t>未実施</w:t>
            </w:r>
          </w:p>
        </w:tc>
        <w:tc>
          <w:tcPr>
            <w:tcW w:w="948" w:type="dxa"/>
          </w:tcPr>
          <w:p w:rsidR="00816876" w:rsidRPr="00565AD4" w:rsidRDefault="00816876" w:rsidP="004D7791">
            <w:pPr>
              <w:jc w:val="center"/>
              <w:rPr>
                <w:sz w:val="22"/>
              </w:rPr>
            </w:pPr>
            <w:r w:rsidRPr="00565AD4">
              <w:rPr>
                <w:rFonts w:hint="eastAsia"/>
                <w:sz w:val="22"/>
              </w:rPr>
              <w:t>非該当</w:t>
            </w:r>
          </w:p>
        </w:tc>
        <w:tc>
          <w:tcPr>
            <w:tcW w:w="5850" w:type="dxa"/>
          </w:tcPr>
          <w:p w:rsidR="00816876" w:rsidRPr="00565AD4" w:rsidRDefault="00816876" w:rsidP="004D7791">
            <w:pPr>
              <w:rPr>
                <w:sz w:val="22"/>
              </w:rPr>
            </w:pPr>
            <w:r w:rsidRPr="00565AD4">
              <w:rPr>
                <w:rFonts w:hint="eastAsia"/>
                <w:sz w:val="22"/>
              </w:rPr>
              <w:t>内容</w:t>
            </w:r>
          </w:p>
        </w:tc>
      </w:tr>
      <w:tr w:rsidR="00816876" w:rsidTr="00816876">
        <w:tc>
          <w:tcPr>
            <w:tcW w:w="588" w:type="dxa"/>
          </w:tcPr>
          <w:p w:rsidR="00816876" w:rsidRDefault="00816876" w:rsidP="004D7791">
            <w:r>
              <w:rPr>
                <w:rFonts w:hint="eastAsia"/>
              </w:rPr>
              <w:t>1.1</w:t>
            </w:r>
          </w:p>
        </w:tc>
        <w:tc>
          <w:tcPr>
            <w:tcW w:w="820" w:type="dxa"/>
          </w:tcPr>
          <w:p w:rsidR="00816876" w:rsidRDefault="00816876" w:rsidP="004D7791"/>
        </w:tc>
        <w:tc>
          <w:tcPr>
            <w:tcW w:w="992" w:type="dxa"/>
          </w:tcPr>
          <w:p w:rsidR="00816876" w:rsidRDefault="00816876" w:rsidP="004D7791"/>
        </w:tc>
        <w:tc>
          <w:tcPr>
            <w:tcW w:w="948" w:type="dxa"/>
          </w:tcPr>
          <w:p w:rsidR="00816876" w:rsidRDefault="00816876" w:rsidP="004D7791"/>
        </w:tc>
        <w:tc>
          <w:tcPr>
            <w:tcW w:w="5850" w:type="dxa"/>
          </w:tcPr>
          <w:p w:rsidR="00816876" w:rsidRDefault="00816876" w:rsidP="004D7791">
            <w:r>
              <w:rPr>
                <w:rFonts w:hint="eastAsia"/>
              </w:rPr>
              <w:t>研究計画書の記載項目は</w:t>
            </w:r>
            <w:r w:rsidR="003B1460">
              <w:rPr>
                <w:rFonts w:hint="eastAsia"/>
              </w:rPr>
              <w:t>「人を対象とする医学系研究に関する倫理指針」中の＜研究計画書の記載事項</w:t>
            </w:r>
            <w:r w:rsidR="003B1460" w:rsidRPr="001A6B74">
              <w:rPr>
                <w:rFonts w:hint="eastAsia"/>
              </w:rPr>
              <w:t>＞</w:t>
            </w:r>
            <w:r w:rsidR="003B1460">
              <w:rPr>
                <w:rFonts w:hint="eastAsia"/>
              </w:rPr>
              <w:t>を満たした</w:t>
            </w:r>
          </w:p>
        </w:tc>
      </w:tr>
      <w:tr w:rsidR="00816876" w:rsidTr="00816876">
        <w:tc>
          <w:tcPr>
            <w:tcW w:w="588" w:type="dxa"/>
          </w:tcPr>
          <w:p w:rsidR="00816876" w:rsidRDefault="00816876" w:rsidP="004D7791">
            <w:r>
              <w:rPr>
                <w:rFonts w:hint="eastAsia"/>
              </w:rPr>
              <w:t>1.2</w:t>
            </w:r>
          </w:p>
        </w:tc>
        <w:tc>
          <w:tcPr>
            <w:tcW w:w="820" w:type="dxa"/>
          </w:tcPr>
          <w:p w:rsidR="00816876" w:rsidRDefault="00816876" w:rsidP="004D7791"/>
        </w:tc>
        <w:tc>
          <w:tcPr>
            <w:tcW w:w="992" w:type="dxa"/>
          </w:tcPr>
          <w:p w:rsidR="00816876" w:rsidRDefault="00816876" w:rsidP="004D7791"/>
        </w:tc>
        <w:tc>
          <w:tcPr>
            <w:tcW w:w="948" w:type="dxa"/>
          </w:tcPr>
          <w:p w:rsidR="00816876" w:rsidRDefault="00816876" w:rsidP="004D7791"/>
        </w:tc>
        <w:tc>
          <w:tcPr>
            <w:tcW w:w="5850" w:type="dxa"/>
          </w:tcPr>
          <w:p w:rsidR="00816876" w:rsidRDefault="00816876" w:rsidP="004D7791">
            <w:r>
              <w:rPr>
                <w:rFonts w:hint="eastAsia"/>
              </w:rPr>
              <w:t>研究計画書作成に際して医療統計・生物統計専門家に相談をした</w:t>
            </w:r>
          </w:p>
        </w:tc>
      </w:tr>
      <w:tr w:rsidR="008B43D4" w:rsidTr="00816876">
        <w:tc>
          <w:tcPr>
            <w:tcW w:w="588" w:type="dxa"/>
          </w:tcPr>
          <w:p w:rsidR="008B43D4" w:rsidRPr="00246F27" w:rsidRDefault="00E527E0" w:rsidP="004D7791">
            <w:r w:rsidRPr="00246F27">
              <w:rPr>
                <w:rFonts w:hint="eastAsia"/>
              </w:rPr>
              <w:t>1.3</w:t>
            </w:r>
          </w:p>
        </w:tc>
        <w:tc>
          <w:tcPr>
            <w:tcW w:w="820" w:type="dxa"/>
          </w:tcPr>
          <w:p w:rsidR="008B43D4" w:rsidRPr="00246F27" w:rsidRDefault="008B43D4" w:rsidP="004D7791"/>
        </w:tc>
        <w:tc>
          <w:tcPr>
            <w:tcW w:w="992" w:type="dxa"/>
          </w:tcPr>
          <w:p w:rsidR="008B43D4" w:rsidRPr="00246F27" w:rsidRDefault="008B43D4" w:rsidP="004D7791"/>
        </w:tc>
        <w:tc>
          <w:tcPr>
            <w:tcW w:w="948" w:type="dxa"/>
          </w:tcPr>
          <w:p w:rsidR="008B43D4" w:rsidRPr="00246F27" w:rsidRDefault="008B43D4" w:rsidP="004D7791"/>
        </w:tc>
        <w:tc>
          <w:tcPr>
            <w:tcW w:w="5850" w:type="dxa"/>
          </w:tcPr>
          <w:p w:rsidR="008B43D4" w:rsidRPr="00246F27" w:rsidRDefault="008B43D4" w:rsidP="004D7791">
            <w:r w:rsidRPr="00246F27">
              <w:rPr>
                <w:rFonts w:hint="eastAsia"/>
              </w:rPr>
              <w:t>対象とする疾患やイベントが何名程度見込まれるのか記載した</w:t>
            </w:r>
          </w:p>
        </w:tc>
      </w:tr>
    </w:tbl>
    <w:p w:rsidR="00CE7994" w:rsidRDefault="00CE7994" w:rsidP="00CE7994"/>
    <w:p w:rsidR="00F8489D" w:rsidRPr="00CE7994" w:rsidRDefault="00816876" w:rsidP="00F8489D">
      <w:pPr>
        <w:rPr>
          <w:rFonts w:ascii="Tahoma" w:eastAsia="ＭＳ Ｐゴシック" w:hAnsi="Tahoma" w:cs="Tahoma"/>
          <w:sz w:val="28"/>
          <w:szCs w:val="28"/>
        </w:rPr>
      </w:pPr>
      <w:r w:rsidRPr="00CE7994">
        <w:rPr>
          <w:rFonts w:ascii="Tahoma" w:eastAsia="ＭＳ Ｐゴシック" w:hAnsi="Tahoma" w:cs="Tahoma"/>
          <w:sz w:val="28"/>
          <w:szCs w:val="28"/>
        </w:rPr>
        <w:t xml:space="preserve">2. </w:t>
      </w:r>
      <w:r w:rsidR="00F8489D" w:rsidRPr="00CE7994">
        <w:rPr>
          <w:rFonts w:ascii="Tahoma" w:eastAsia="ＭＳ Ｐゴシック" w:hAnsi="Tahoma" w:cs="Tahoma"/>
          <w:sz w:val="28"/>
          <w:szCs w:val="28"/>
        </w:rPr>
        <w:t>解析計画書への記載</w:t>
      </w:r>
    </w:p>
    <w:tbl>
      <w:tblPr>
        <w:tblStyle w:val="a3"/>
        <w:tblW w:w="0" w:type="auto"/>
        <w:tblLook w:val="04A0" w:firstRow="1" w:lastRow="0" w:firstColumn="1" w:lastColumn="0" w:noHBand="0" w:noVBand="1"/>
      </w:tblPr>
      <w:tblGrid>
        <w:gridCol w:w="753"/>
        <w:gridCol w:w="759"/>
        <w:gridCol w:w="959"/>
        <w:gridCol w:w="925"/>
        <w:gridCol w:w="5664"/>
      </w:tblGrid>
      <w:tr w:rsidR="00816876" w:rsidTr="00BA2468">
        <w:tc>
          <w:tcPr>
            <w:tcW w:w="757" w:type="dxa"/>
          </w:tcPr>
          <w:p w:rsidR="00816876" w:rsidRDefault="00816876" w:rsidP="004D7791">
            <w:pPr>
              <w:jc w:val="center"/>
            </w:pPr>
          </w:p>
        </w:tc>
        <w:tc>
          <w:tcPr>
            <w:tcW w:w="770" w:type="dxa"/>
          </w:tcPr>
          <w:p w:rsidR="00816876" w:rsidRPr="00565AD4" w:rsidRDefault="00816876" w:rsidP="004D7791">
            <w:pPr>
              <w:jc w:val="center"/>
              <w:rPr>
                <w:sz w:val="22"/>
              </w:rPr>
            </w:pPr>
            <w:r w:rsidRPr="00565AD4">
              <w:rPr>
                <w:rFonts w:hint="eastAsia"/>
                <w:sz w:val="22"/>
              </w:rPr>
              <w:t>実施</w:t>
            </w:r>
          </w:p>
        </w:tc>
        <w:tc>
          <w:tcPr>
            <w:tcW w:w="977" w:type="dxa"/>
          </w:tcPr>
          <w:p w:rsidR="00816876" w:rsidRPr="00565AD4" w:rsidRDefault="00816876" w:rsidP="004D7791">
            <w:pPr>
              <w:jc w:val="center"/>
              <w:rPr>
                <w:sz w:val="22"/>
              </w:rPr>
            </w:pPr>
            <w:r w:rsidRPr="00565AD4">
              <w:rPr>
                <w:rFonts w:hint="eastAsia"/>
                <w:sz w:val="22"/>
              </w:rPr>
              <w:t>未実施</w:t>
            </w:r>
          </w:p>
        </w:tc>
        <w:tc>
          <w:tcPr>
            <w:tcW w:w="942" w:type="dxa"/>
          </w:tcPr>
          <w:p w:rsidR="00816876" w:rsidRPr="00565AD4" w:rsidRDefault="00816876" w:rsidP="004D7791">
            <w:pPr>
              <w:jc w:val="center"/>
              <w:rPr>
                <w:sz w:val="22"/>
              </w:rPr>
            </w:pPr>
            <w:r w:rsidRPr="00565AD4">
              <w:rPr>
                <w:rFonts w:hint="eastAsia"/>
                <w:sz w:val="22"/>
              </w:rPr>
              <w:t>非該当</w:t>
            </w:r>
          </w:p>
        </w:tc>
        <w:tc>
          <w:tcPr>
            <w:tcW w:w="5840" w:type="dxa"/>
          </w:tcPr>
          <w:p w:rsidR="00816876" w:rsidRPr="00565AD4" w:rsidRDefault="00816876" w:rsidP="004D7791">
            <w:pPr>
              <w:rPr>
                <w:sz w:val="22"/>
              </w:rPr>
            </w:pPr>
            <w:r w:rsidRPr="00565AD4">
              <w:rPr>
                <w:rFonts w:hint="eastAsia"/>
                <w:sz w:val="22"/>
              </w:rPr>
              <w:t>内容</w:t>
            </w:r>
          </w:p>
        </w:tc>
      </w:tr>
      <w:tr w:rsidR="00816876" w:rsidTr="00BA2468">
        <w:tc>
          <w:tcPr>
            <w:tcW w:w="757" w:type="dxa"/>
          </w:tcPr>
          <w:p w:rsidR="00816876" w:rsidRDefault="00816876" w:rsidP="004D7791">
            <w:r>
              <w:rPr>
                <w:rFonts w:hint="eastAsia"/>
              </w:rPr>
              <w:t>2.1</w:t>
            </w:r>
          </w:p>
        </w:tc>
        <w:tc>
          <w:tcPr>
            <w:tcW w:w="770" w:type="dxa"/>
          </w:tcPr>
          <w:p w:rsidR="00816876" w:rsidRDefault="00816876" w:rsidP="004D7791"/>
        </w:tc>
        <w:tc>
          <w:tcPr>
            <w:tcW w:w="977" w:type="dxa"/>
          </w:tcPr>
          <w:p w:rsidR="00816876" w:rsidRDefault="00816876" w:rsidP="004D7791"/>
        </w:tc>
        <w:tc>
          <w:tcPr>
            <w:tcW w:w="942" w:type="dxa"/>
          </w:tcPr>
          <w:p w:rsidR="00816876" w:rsidRDefault="00816876" w:rsidP="004D7791"/>
        </w:tc>
        <w:tc>
          <w:tcPr>
            <w:tcW w:w="5840" w:type="dxa"/>
          </w:tcPr>
          <w:p w:rsidR="00816876" w:rsidRDefault="00816876" w:rsidP="004D7791">
            <w:r>
              <w:rPr>
                <w:rFonts w:hint="eastAsia"/>
              </w:rPr>
              <w:t>解析計画書を作成した</w:t>
            </w:r>
          </w:p>
        </w:tc>
      </w:tr>
      <w:tr w:rsidR="00816876" w:rsidTr="00BA2468">
        <w:tc>
          <w:tcPr>
            <w:tcW w:w="757" w:type="dxa"/>
          </w:tcPr>
          <w:p w:rsidR="00816876" w:rsidRDefault="00816876" w:rsidP="004D7791">
            <w:r>
              <w:rPr>
                <w:rFonts w:hint="eastAsia"/>
              </w:rPr>
              <w:t>2.2</w:t>
            </w:r>
          </w:p>
        </w:tc>
        <w:tc>
          <w:tcPr>
            <w:tcW w:w="770" w:type="dxa"/>
          </w:tcPr>
          <w:p w:rsidR="00816876" w:rsidRDefault="00816876" w:rsidP="004D7791"/>
        </w:tc>
        <w:tc>
          <w:tcPr>
            <w:tcW w:w="977" w:type="dxa"/>
          </w:tcPr>
          <w:p w:rsidR="00816876" w:rsidRDefault="00816876" w:rsidP="004D7791"/>
        </w:tc>
        <w:tc>
          <w:tcPr>
            <w:tcW w:w="942" w:type="dxa"/>
          </w:tcPr>
          <w:p w:rsidR="00816876" w:rsidRDefault="00816876" w:rsidP="004D7791"/>
        </w:tc>
        <w:tc>
          <w:tcPr>
            <w:tcW w:w="5840" w:type="dxa"/>
          </w:tcPr>
          <w:p w:rsidR="00816876" w:rsidRPr="002B76F8" w:rsidRDefault="00816876" w:rsidP="00F8489D">
            <w:r w:rsidRPr="002B76F8">
              <w:rPr>
                <w:rFonts w:hint="eastAsia"/>
              </w:rPr>
              <w:t>解析計画書作成に際して医療統計・生物統計専門家に相談をした</w:t>
            </w:r>
          </w:p>
        </w:tc>
      </w:tr>
      <w:tr w:rsidR="00816876" w:rsidTr="00BA2468">
        <w:tc>
          <w:tcPr>
            <w:tcW w:w="757" w:type="dxa"/>
          </w:tcPr>
          <w:p w:rsidR="00816876" w:rsidRDefault="00816876" w:rsidP="004D7791">
            <w:r>
              <w:rPr>
                <w:rFonts w:hint="eastAsia"/>
              </w:rPr>
              <w:t>2.3</w:t>
            </w:r>
          </w:p>
        </w:tc>
        <w:tc>
          <w:tcPr>
            <w:tcW w:w="770" w:type="dxa"/>
          </w:tcPr>
          <w:p w:rsidR="00816876" w:rsidRDefault="00816876" w:rsidP="004D7791"/>
        </w:tc>
        <w:tc>
          <w:tcPr>
            <w:tcW w:w="977" w:type="dxa"/>
          </w:tcPr>
          <w:p w:rsidR="00816876" w:rsidRDefault="00816876" w:rsidP="004D7791"/>
        </w:tc>
        <w:tc>
          <w:tcPr>
            <w:tcW w:w="942" w:type="dxa"/>
          </w:tcPr>
          <w:p w:rsidR="00816876" w:rsidRDefault="00816876" w:rsidP="004D7791"/>
        </w:tc>
        <w:tc>
          <w:tcPr>
            <w:tcW w:w="5840" w:type="dxa"/>
          </w:tcPr>
          <w:p w:rsidR="00816876" w:rsidRPr="002B76F8" w:rsidRDefault="00816876" w:rsidP="004D7791">
            <w:r w:rsidRPr="009F1425">
              <w:rPr>
                <w:rFonts w:hint="eastAsia"/>
              </w:rPr>
              <w:t>解析計画書は医療統計・生物統計専門家が作成した</w:t>
            </w:r>
          </w:p>
        </w:tc>
      </w:tr>
      <w:tr w:rsidR="008B43D4" w:rsidTr="00BA2468">
        <w:tc>
          <w:tcPr>
            <w:tcW w:w="757" w:type="dxa"/>
          </w:tcPr>
          <w:p w:rsidR="008B43D4" w:rsidRPr="00246F27" w:rsidRDefault="008B43D4" w:rsidP="004D7791">
            <w:r w:rsidRPr="00246F27">
              <w:rPr>
                <w:rFonts w:hint="eastAsia"/>
              </w:rPr>
              <w:t>2.4</w:t>
            </w:r>
          </w:p>
        </w:tc>
        <w:tc>
          <w:tcPr>
            <w:tcW w:w="770" w:type="dxa"/>
          </w:tcPr>
          <w:p w:rsidR="008B43D4" w:rsidRPr="00246F27" w:rsidRDefault="008B43D4" w:rsidP="004D7791"/>
        </w:tc>
        <w:tc>
          <w:tcPr>
            <w:tcW w:w="977" w:type="dxa"/>
          </w:tcPr>
          <w:p w:rsidR="008B43D4" w:rsidRPr="00246F27" w:rsidRDefault="008B43D4" w:rsidP="004D7791"/>
        </w:tc>
        <w:tc>
          <w:tcPr>
            <w:tcW w:w="942" w:type="dxa"/>
          </w:tcPr>
          <w:p w:rsidR="008B43D4" w:rsidRPr="00246F27" w:rsidRDefault="008B43D4" w:rsidP="004D7791"/>
        </w:tc>
        <w:tc>
          <w:tcPr>
            <w:tcW w:w="5840" w:type="dxa"/>
          </w:tcPr>
          <w:p w:rsidR="008B43D4" w:rsidRPr="00246F27" w:rsidRDefault="008B43D4" w:rsidP="004D7791">
            <w:r w:rsidRPr="00246F27">
              <w:rPr>
                <w:rFonts w:hint="eastAsia"/>
              </w:rPr>
              <w:t>解析するイベント（エンドポイント、評価項目）について、具体的な定義（生存時間であれば打ち切りの定義など）とともに明確に記載した</w:t>
            </w:r>
          </w:p>
        </w:tc>
      </w:tr>
      <w:tr w:rsidR="008B43D4" w:rsidTr="00BA2468">
        <w:tc>
          <w:tcPr>
            <w:tcW w:w="757" w:type="dxa"/>
          </w:tcPr>
          <w:p w:rsidR="008B43D4" w:rsidRPr="00BA2468" w:rsidRDefault="008B43D4" w:rsidP="00BA2468">
            <w:r w:rsidRPr="00BA2468">
              <w:rPr>
                <w:rFonts w:hint="eastAsia"/>
              </w:rPr>
              <w:t>2.5</w:t>
            </w:r>
          </w:p>
        </w:tc>
        <w:tc>
          <w:tcPr>
            <w:tcW w:w="770" w:type="dxa"/>
          </w:tcPr>
          <w:p w:rsidR="008B43D4" w:rsidRPr="00BA2468" w:rsidRDefault="008B43D4" w:rsidP="004D7791"/>
        </w:tc>
        <w:tc>
          <w:tcPr>
            <w:tcW w:w="977" w:type="dxa"/>
          </w:tcPr>
          <w:p w:rsidR="008B43D4" w:rsidRPr="00BA2468" w:rsidRDefault="008B43D4" w:rsidP="004D7791"/>
        </w:tc>
        <w:tc>
          <w:tcPr>
            <w:tcW w:w="942" w:type="dxa"/>
          </w:tcPr>
          <w:p w:rsidR="008B43D4" w:rsidRPr="00BA2468" w:rsidRDefault="008B43D4" w:rsidP="004D7791"/>
        </w:tc>
        <w:tc>
          <w:tcPr>
            <w:tcW w:w="5840" w:type="dxa"/>
          </w:tcPr>
          <w:p w:rsidR="008B43D4" w:rsidRPr="00BA2468" w:rsidRDefault="008B43D4" w:rsidP="004D7791">
            <w:r w:rsidRPr="00BA2468">
              <w:rPr>
                <w:rFonts w:hint="eastAsia"/>
              </w:rPr>
              <w:t>解析対象集団における研究仮説の検出力を記載した</w:t>
            </w:r>
          </w:p>
        </w:tc>
      </w:tr>
      <w:tr w:rsidR="008B43D4" w:rsidTr="00BA2468">
        <w:tc>
          <w:tcPr>
            <w:tcW w:w="757" w:type="dxa"/>
          </w:tcPr>
          <w:p w:rsidR="008B43D4" w:rsidRPr="00BA2468" w:rsidRDefault="008B43D4" w:rsidP="00BA2468">
            <w:r w:rsidRPr="00BA2468">
              <w:rPr>
                <w:rFonts w:hint="eastAsia"/>
              </w:rPr>
              <w:t>2.</w:t>
            </w:r>
            <w:r w:rsidR="00BA2468">
              <w:rPr>
                <w:rFonts w:hint="eastAsia"/>
              </w:rPr>
              <w:t>6</w:t>
            </w:r>
          </w:p>
        </w:tc>
        <w:tc>
          <w:tcPr>
            <w:tcW w:w="770" w:type="dxa"/>
          </w:tcPr>
          <w:p w:rsidR="008B43D4" w:rsidRPr="00BA2468" w:rsidRDefault="008B43D4" w:rsidP="004D7791"/>
        </w:tc>
        <w:tc>
          <w:tcPr>
            <w:tcW w:w="977" w:type="dxa"/>
          </w:tcPr>
          <w:p w:rsidR="008B43D4" w:rsidRPr="00BA2468" w:rsidRDefault="008B43D4" w:rsidP="004D7791"/>
        </w:tc>
        <w:tc>
          <w:tcPr>
            <w:tcW w:w="942" w:type="dxa"/>
          </w:tcPr>
          <w:p w:rsidR="008B43D4" w:rsidRPr="00BA2468" w:rsidRDefault="008B43D4" w:rsidP="004D7791"/>
        </w:tc>
        <w:tc>
          <w:tcPr>
            <w:tcW w:w="5840" w:type="dxa"/>
          </w:tcPr>
          <w:p w:rsidR="008B43D4" w:rsidRPr="00BA2468" w:rsidRDefault="008B43D4" w:rsidP="004D7791">
            <w:r w:rsidRPr="00BA2468">
              <w:rPr>
                <w:rFonts w:hint="eastAsia"/>
              </w:rPr>
              <w:t>解析対象集団を限定する理由、限定する条件を記載した</w:t>
            </w:r>
          </w:p>
        </w:tc>
      </w:tr>
      <w:tr w:rsidR="008B43D4" w:rsidTr="00BA2468">
        <w:tc>
          <w:tcPr>
            <w:tcW w:w="757" w:type="dxa"/>
          </w:tcPr>
          <w:p w:rsidR="008B43D4" w:rsidRPr="00BA2468" w:rsidRDefault="008B43D4" w:rsidP="00BA2468">
            <w:r w:rsidRPr="00BA2468">
              <w:rPr>
                <w:rFonts w:hint="eastAsia"/>
              </w:rPr>
              <w:t>2.7</w:t>
            </w:r>
          </w:p>
        </w:tc>
        <w:tc>
          <w:tcPr>
            <w:tcW w:w="770" w:type="dxa"/>
          </w:tcPr>
          <w:p w:rsidR="008B43D4" w:rsidRPr="00BA2468" w:rsidRDefault="008B43D4" w:rsidP="004D7791"/>
        </w:tc>
        <w:tc>
          <w:tcPr>
            <w:tcW w:w="977" w:type="dxa"/>
          </w:tcPr>
          <w:p w:rsidR="008B43D4" w:rsidRPr="00BA2468" w:rsidRDefault="008B43D4" w:rsidP="004D7791"/>
        </w:tc>
        <w:tc>
          <w:tcPr>
            <w:tcW w:w="942" w:type="dxa"/>
          </w:tcPr>
          <w:p w:rsidR="008B43D4" w:rsidRPr="00BA2468" w:rsidRDefault="008B43D4" w:rsidP="004D7791"/>
        </w:tc>
        <w:tc>
          <w:tcPr>
            <w:tcW w:w="5840" w:type="dxa"/>
          </w:tcPr>
          <w:p w:rsidR="008B43D4" w:rsidRPr="00BA2468" w:rsidRDefault="008B43D4" w:rsidP="004D7791">
            <w:r w:rsidRPr="00BA2468">
              <w:rPr>
                <w:rFonts w:hint="eastAsia"/>
              </w:rPr>
              <w:t>統計解析で用いる各変数に対して適正と考えるデータ範囲を記述した</w:t>
            </w:r>
          </w:p>
        </w:tc>
      </w:tr>
      <w:tr w:rsidR="008B43D4" w:rsidTr="00BA2468">
        <w:tc>
          <w:tcPr>
            <w:tcW w:w="757" w:type="dxa"/>
          </w:tcPr>
          <w:p w:rsidR="008B43D4" w:rsidRPr="00BA2468" w:rsidRDefault="008B43D4" w:rsidP="00BA2468">
            <w:r w:rsidRPr="00BA2468">
              <w:rPr>
                <w:rFonts w:hint="eastAsia"/>
              </w:rPr>
              <w:t>2.</w:t>
            </w:r>
            <w:r w:rsidR="00E527E0" w:rsidRPr="00BA2468">
              <w:rPr>
                <w:rFonts w:hint="eastAsia"/>
              </w:rPr>
              <w:t>8</w:t>
            </w:r>
          </w:p>
        </w:tc>
        <w:tc>
          <w:tcPr>
            <w:tcW w:w="770" w:type="dxa"/>
          </w:tcPr>
          <w:p w:rsidR="008B43D4" w:rsidRPr="00BA2468" w:rsidRDefault="008B43D4" w:rsidP="004D7791"/>
        </w:tc>
        <w:tc>
          <w:tcPr>
            <w:tcW w:w="977" w:type="dxa"/>
          </w:tcPr>
          <w:p w:rsidR="008B43D4" w:rsidRPr="00BA2468" w:rsidRDefault="008B43D4" w:rsidP="004D7791"/>
        </w:tc>
        <w:tc>
          <w:tcPr>
            <w:tcW w:w="942" w:type="dxa"/>
          </w:tcPr>
          <w:p w:rsidR="008B43D4" w:rsidRPr="00BA2468" w:rsidRDefault="008B43D4" w:rsidP="004D7791"/>
        </w:tc>
        <w:tc>
          <w:tcPr>
            <w:tcW w:w="5840" w:type="dxa"/>
          </w:tcPr>
          <w:p w:rsidR="008B43D4" w:rsidRPr="00BA2468" w:rsidRDefault="008B43D4" w:rsidP="004D7791">
            <w:r w:rsidRPr="00BA2468">
              <w:rPr>
                <w:rFonts w:hint="eastAsia"/>
              </w:rPr>
              <w:t>欠測データの取り扱いについて記載した</w:t>
            </w:r>
          </w:p>
        </w:tc>
      </w:tr>
      <w:tr w:rsidR="00E527E0" w:rsidTr="00C45E11">
        <w:tc>
          <w:tcPr>
            <w:tcW w:w="757" w:type="dxa"/>
            <w:tcBorders>
              <w:bottom w:val="single" w:sz="4" w:space="0" w:color="auto"/>
            </w:tcBorders>
          </w:tcPr>
          <w:p w:rsidR="00E527E0" w:rsidRPr="00BA2468" w:rsidRDefault="00E527E0" w:rsidP="004D7791">
            <w:r w:rsidRPr="00BA2468">
              <w:rPr>
                <w:rFonts w:hint="eastAsia"/>
              </w:rPr>
              <w:t>2.9</w:t>
            </w:r>
          </w:p>
        </w:tc>
        <w:tc>
          <w:tcPr>
            <w:tcW w:w="770" w:type="dxa"/>
            <w:tcBorders>
              <w:bottom w:val="single" w:sz="4" w:space="0" w:color="auto"/>
            </w:tcBorders>
          </w:tcPr>
          <w:p w:rsidR="00E527E0" w:rsidRPr="00BA2468" w:rsidRDefault="00E527E0" w:rsidP="004D7791"/>
        </w:tc>
        <w:tc>
          <w:tcPr>
            <w:tcW w:w="977" w:type="dxa"/>
            <w:tcBorders>
              <w:bottom w:val="single" w:sz="4" w:space="0" w:color="auto"/>
            </w:tcBorders>
          </w:tcPr>
          <w:p w:rsidR="00E527E0" w:rsidRPr="00BA2468" w:rsidRDefault="00E527E0" w:rsidP="004D7791"/>
        </w:tc>
        <w:tc>
          <w:tcPr>
            <w:tcW w:w="942" w:type="dxa"/>
            <w:tcBorders>
              <w:bottom w:val="single" w:sz="4" w:space="0" w:color="auto"/>
            </w:tcBorders>
          </w:tcPr>
          <w:p w:rsidR="00E527E0" w:rsidRPr="00BA2468" w:rsidRDefault="00E527E0" w:rsidP="004D7791"/>
        </w:tc>
        <w:tc>
          <w:tcPr>
            <w:tcW w:w="5840" w:type="dxa"/>
            <w:tcBorders>
              <w:bottom w:val="single" w:sz="4" w:space="0" w:color="auto"/>
            </w:tcBorders>
          </w:tcPr>
          <w:p w:rsidR="00E527E0" w:rsidRPr="00BA2468" w:rsidRDefault="00E527E0" w:rsidP="004D7791">
            <w:r w:rsidRPr="00BA2468">
              <w:rPr>
                <w:rFonts w:hint="eastAsia"/>
              </w:rPr>
              <w:t>合成変数（複数項目を組み合わせなど）を作成する際には、根拠となる調査票スコアリングマニュアルや先行研究などを記した</w:t>
            </w:r>
          </w:p>
        </w:tc>
      </w:tr>
      <w:tr w:rsidR="00E527E0" w:rsidTr="00C45E11">
        <w:tc>
          <w:tcPr>
            <w:tcW w:w="757" w:type="dxa"/>
            <w:shd w:val="clear" w:color="auto" w:fill="auto"/>
          </w:tcPr>
          <w:p w:rsidR="00E527E0" w:rsidRPr="00BA2468" w:rsidRDefault="00E527E0" w:rsidP="00BA2468">
            <w:r w:rsidRPr="00BA2468">
              <w:rPr>
                <w:rFonts w:hint="eastAsia"/>
              </w:rPr>
              <w:t>2.10</w:t>
            </w:r>
          </w:p>
        </w:tc>
        <w:tc>
          <w:tcPr>
            <w:tcW w:w="770" w:type="dxa"/>
            <w:shd w:val="clear" w:color="auto" w:fill="auto"/>
          </w:tcPr>
          <w:p w:rsidR="00E527E0" w:rsidRPr="00BA2468" w:rsidRDefault="00E527E0" w:rsidP="004D7791"/>
        </w:tc>
        <w:tc>
          <w:tcPr>
            <w:tcW w:w="977" w:type="dxa"/>
            <w:shd w:val="clear" w:color="auto" w:fill="auto"/>
          </w:tcPr>
          <w:p w:rsidR="00E527E0" w:rsidRPr="00BA2468" w:rsidRDefault="00E527E0" w:rsidP="004D7791"/>
        </w:tc>
        <w:tc>
          <w:tcPr>
            <w:tcW w:w="942" w:type="dxa"/>
            <w:shd w:val="clear" w:color="auto" w:fill="auto"/>
          </w:tcPr>
          <w:p w:rsidR="00E527E0" w:rsidRPr="00BA2468" w:rsidRDefault="00E527E0" w:rsidP="004D7791"/>
        </w:tc>
        <w:tc>
          <w:tcPr>
            <w:tcW w:w="5840" w:type="dxa"/>
            <w:shd w:val="clear" w:color="auto" w:fill="auto"/>
          </w:tcPr>
          <w:p w:rsidR="00E527E0" w:rsidRPr="00BA2468" w:rsidRDefault="00E527E0" w:rsidP="004D7791">
            <w:pPr>
              <w:rPr>
                <w:highlight w:val="yellow"/>
              </w:rPr>
            </w:pPr>
            <w:r w:rsidRPr="00BA2468">
              <w:rPr>
                <w:rFonts w:hint="eastAsia"/>
              </w:rPr>
              <w:t>連続変数をカテゴリ化する際には、根拠となる臨床ガイドラインや診断基準などを記した</w:t>
            </w:r>
          </w:p>
        </w:tc>
      </w:tr>
    </w:tbl>
    <w:p w:rsidR="00CE7994" w:rsidRDefault="00CE7994"/>
    <w:tbl>
      <w:tblPr>
        <w:tblStyle w:val="a3"/>
        <w:tblW w:w="0" w:type="auto"/>
        <w:tblLook w:val="04A0" w:firstRow="1" w:lastRow="0" w:firstColumn="1" w:lastColumn="0" w:noHBand="0" w:noVBand="1"/>
      </w:tblPr>
      <w:tblGrid>
        <w:gridCol w:w="757"/>
        <w:gridCol w:w="759"/>
        <w:gridCol w:w="959"/>
        <w:gridCol w:w="925"/>
        <w:gridCol w:w="5660"/>
      </w:tblGrid>
      <w:tr w:rsidR="00CE7994" w:rsidTr="00B3244C">
        <w:tc>
          <w:tcPr>
            <w:tcW w:w="757" w:type="dxa"/>
            <w:shd w:val="clear" w:color="auto" w:fill="auto"/>
          </w:tcPr>
          <w:p w:rsidR="00CE7994" w:rsidRDefault="00CE7994" w:rsidP="004D7791">
            <w:pPr>
              <w:jc w:val="center"/>
            </w:pPr>
          </w:p>
        </w:tc>
        <w:tc>
          <w:tcPr>
            <w:tcW w:w="759" w:type="dxa"/>
            <w:shd w:val="clear" w:color="auto" w:fill="auto"/>
          </w:tcPr>
          <w:p w:rsidR="00CE7994" w:rsidRPr="00565AD4" w:rsidRDefault="00CE7994" w:rsidP="004D7791">
            <w:pPr>
              <w:jc w:val="center"/>
              <w:rPr>
                <w:sz w:val="22"/>
              </w:rPr>
            </w:pPr>
            <w:r w:rsidRPr="00565AD4">
              <w:rPr>
                <w:rFonts w:hint="eastAsia"/>
                <w:sz w:val="22"/>
              </w:rPr>
              <w:t>実施</w:t>
            </w:r>
          </w:p>
        </w:tc>
        <w:tc>
          <w:tcPr>
            <w:tcW w:w="959" w:type="dxa"/>
            <w:shd w:val="clear" w:color="auto" w:fill="auto"/>
          </w:tcPr>
          <w:p w:rsidR="00CE7994" w:rsidRPr="00565AD4" w:rsidRDefault="00CE7994" w:rsidP="004D7791">
            <w:pPr>
              <w:jc w:val="center"/>
              <w:rPr>
                <w:sz w:val="22"/>
              </w:rPr>
            </w:pPr>
            <w:r w:rsidRPr="00565AD4">
              <w:rPr>
                <w:rFonts w:hint="eastAsia"/>
                <w:sz w:val="22"/>
              </w:rPr>
              <w:t>未実施</w:t>
            </w:r>
          </w:p>
        </w:tc>
        <w:tc>
          <w:tcPr>
            <w:tcW w:w="925" w:type="dxa"/>
            <w:shd w:val="clear" w:color="auto" w:fill="auto"/>
          </w:tcPr>
          <w:p w:rsidR="00CE7994" w:rsidRPr="00565AD4" w:rsidRDefault="00CE7994" w:rsidP="004D7791">
            <w:pPr>
              <w:jc w:val="center"/>
              <w:rPr>
                <w:sz w:val="22"/>
              </w:rPr>
            </w:pPr>
            <w:r w:rsidRPr="00565AD4">
              <w:rPr>
                <w:rFonts w:hint="eastAsia"/>
                <w:sz w:val="22"/>
              </w:rPr>
              <w:t>非該当</w:t>
            </w:r>
          </w:p>
        </w:tc>
        <w:tc>
          <w:tcPr>
            <w:tcW w:w="5660" w:type="dxa"/>
            <w:shd w:val="clear" w:color="auto" w:fill="auto"/>
          </w:tcPr>
          <w:p w:rsidR="00CE7994" w:rsidRPr="00565AD4" w:rsidRDefault="00CE7994" w:rsidP="00CE7994">
            <w:pPr>
              <w:rPr>
                <w:sz w:val="22"/>
              </w:rPr>
            </w:pPr>
            <w:r w:rsidRPr="00565AD4">
              <w:rPr>
                <w:rFonts w:hint="eastAsia"/>
                <w:sz w:val="22"/>
              </w:rPr>
              <w:t>内容</w:t>
            </w:r>
          </w:p>
        </w:tc>
      </w:tr>
      <w:tr w:rsidR="00CE7994" w:rsidTr="00B3244C">
        <w:tc>
          <w:tcPr>
            <w:tcW w:w="757" w:type="dxa"/>
            <w:shd w:val="clear" w:color="auto" w:fill="auto"/>
          </w:tcPr>
          <w:p w:rsidR="00CE7994" w:rsidRPr="00BA2468" w:rsidRDefault="00CE7994" w:rsidP="00BA2468">
            <w:r w:rsidRPr="00BA2468">
              <w:rPr>
                <w:rFonts w:hint="eastAsia"/>
              </w:rPr>
              <w:t>2.11</w:t>
            </w:r>
          </w:p>
        </w:tc>
        <w:tc>
          <w:tcPr>
            <w:tcW w:w="759" w:type="dxa"/>
            <w:shd w:val="clear" w:color="auto" w:fill="auto"/>
          </w:tcPr>
          <w:p w:rsidR="00CE7994" w:rsidRPr="00BA2468" w:rsidRDefault="00CE7994" w:rsidP="004D7791"/>
        </w:tc>
        <w:tc>
          <w:tcPr>
            <w:tcW w:w="959" w:type="dxa"/>
            <w:shd w:val="clear" w:color="auto" w:fill="auto"/>
          </w:tcPr>
          <w:p w:rsidR="00CE7994" w:rsidRPr="00BA2468" w:rsidRDefault="00CE7994" w:rsidP="004D7791"/>
        </w:tc>
        <w:tc>
          <w:tcPr>
            <w:tcW w:w="925" w:type="dxa"/>
            <w:shd w:val="clear" w:color="auto" w:fill="auto"/>
          </w:tcPr>
          <w:p w:rsidR="00CE7994" w:rsidRPr="00BA2468" w:rsidRDefault="00CE7994" w:rsidP="004D7791"/>
        </w:tc>
        <w:tc>
          <w:tcPr>
            <w:tcW w:w="5660" w:type="dxa"/>
            <w:shd w:val="clear" w:color="auto" w:fill="auto"/>
          </w:tcPr>
          <w:p w:rsidR="00CE7994" w:rsidRPr="00BA2468" w:rsidRDefault="00CE7994" w:rsidP="004D7791">
            <w:pPr>
              <w:rPr>
                <w:highlight w:val="yellow"/>
              </w:rPr>
            </w:pPr>
            <w:r w:rsidRPr="00BA2468">
              <w:rPr>
                <w:rFonts w:hint="eastAsia"/>
              </w:rPr>
              <w:t>研究者の裁量で連続変数を分位点に区切る際には、どの対象集団を用いて分位点を算出したかを記した</w:t>
            </w:r>
          </w:p>
        </w:tc>
      </w:tr>
      <w:tr w:rsidR="00CE7994" w:rsidTr="00B3244C">
        <w:tc>
          <w:tcPr>
            <w:tcW w:w="757" w:type="dxa"/>
            <w:shd w:val="clear" w:color="auto" w:fill="auto"/>
          </w:tcPr>
          <w:p w:rsidR="00CE7994" w:rsidRPr="00BA2468" w:rsidRDefault="00CE7994" w:rsidP="00BA2468">
            <w:r w:rsidRPr="00BA2468">
              <w:rPr>
                <w:rFonts w:hint="eastAsia"/>
              </w:rPr>
              <w:t>2.12</w:t>
            </w:r>
          </w:p>
        </w:tc>
        <w:tc>
          <w:tcPr>
            <w:tcW w:w="759" w:type="dxa"/>
            <w:shd w:val="clear" w:color="auto" w:fill="auto"/>
          </w:tcPr>
          <w:p w:rsidR="00CE7994" w:rsidRPr="00BA2468" w:rsidRDefault="00CE7994" w:rsidP="004D7791"/>
        </w:tc>
        <w:tc>
          <w:tcPr>
            <w:tcW w:w="959" w:type="dxa"/>
            <w:shd w:val="clear" w:color="auto" w:fill="auto"/>
          </w:tcPr>
          <w:p w:rsidR="00CE7994" w:rsidRPr="00BA2468" w:rsidRDefault="00CE7994" w:rsidP="004D7791"/>
        </w:tc>
        <w:tc>
          <w:tcPr>
            <w:tcW w:w="925" w:type="dxa"/>
            <w:shd w:val="clear" w:color="auto" w:fill="auto"/>
          </w:tcPr>
          <w:p w:rsidR="00CE7994" w:rsidRPr="00BA2468" w:rsidRDefault="00CE7994" w:rsidP="004D7791"/>
        </w:tc>
        <w:tc>
          <w:tcPr>
            <w:tcW w:w="5660" w:type="dxa"/>
            <w:shd w:val="clear" w:color="auto" w:fill="auto"/>
          </w:tcPr>
          <w:p w:rsidR="00CE7994" w:rsidRPr="00BA2468" w:rsidRDefault="00CE7994" w:rsidP="00BA2468">
            <w:r w:rsidRPr="00BA2468">
              <w:rPr>
                <w:rFonts w:hint="eastAsia"/>
              </w:rPr>
              <w:t>変数変換を実施する際、変換前・変換後の分布を記述し検討した</w:t>
            </w:r>
          </w:p>
        </w:tc>
      </w:tr>
      <w:tr w:rsidR="00CE7994" w:rsidTr="00B3244C">
        <w:tc>
          <w:tcPr>
            <w:tcW w:w="757" w:type="dxa"/>
            <w:tcBorders>
              <w:bottom w:val="single" w:sz="4" w:space="0" w:color="auto"/>
            </w:tcBorders>
            <w:shd w:val="clear" w:color="auto" w:fill="auto"/>
          </w:tcPr>
          <w:p w:rsidR="00CE7994" w:rsidRDefault="00CE7994" w:rsidP="004D7791">
            <w:r>
              <w:rPr>
                <w:rFonts w:hint="eastAsia"/>
              </w:rPr>
              <w:t>2.13</w:t>
            </w:r>
          </w:p>
        </w:tc>
        <w:tc>
          <w:tcPr>
            <w:tcW w:w="759" w:type="dxa"/>
            <w:tcBorders>
              <w:bottom w:val="single" w:sz="4" w:space="0" w:color="auto"/>
            </w:tcBorders>
            <w:shd w:val="clear" w:color="auto" w:fill="auto"/>
          </w:tcPr>
          <w:p w:rsidR="00CE7994" w:rsidRDefault="00CE7994" w:rsidP="004D7791"/>
        </w:tc>
        <w:tc>
          <w:tcPr>
            <w:tcW w:w="959" w:type="dxa"/>
            <w:tcBorders>
              <w:bottom w:val="single" w:sz="4" w:space="0" w:color="auto"/>
            </w:tcBorders>
            <w:shd w:val="clear" w:color="auto" w:fill="auto"/>
          </w:tcPr>
          <w:p w:rsidR="00CE7994" w:rsidRDefault="00CE7994" w:rsidP="004D7791"/>
        </w:tc>
        <w:tc>
          <w:tcPr>
            <w:tcW w:w="925" w:type="dxa"/>
            <w:tcBorders>
              <w:bottom w:val="single" w:sz="4" w:space="0" w:color="auto"/>
            </w:tcBorders>
            <w:shd w:val="clear" w:color="auto" w:fill="auto"/>
          </w:tcPr>
          <w:p w:rsidR="00CE7994" w:rsidRDefault="00CE7994" w:rsidP="004D7791"/>
        </w:tc>
        <w:tc>
          <w:tcPr>
            <w:tcW w:w="5660" w:type="dxa"/>
            <w:tcBorders>
              <w:bottom w:val="single" w:sz="4" w:space="0" w:color="auto"/>
            </w:tcBorders>
            <w:shd w:val="clear" w:color="auto" w:fill="auto"/>
          </w:tcPr>
          <w:p w:rsidR="00CE7994" w:rsidRDefault="00B3244C" w:rsidP="00BA2468">
            <w:r>
              <w:rPr>
                <w:rFonts w:hint="eastAsia"/>
              </w:rPr>
              <w:t>使用した統計解析手法について記載した。</w:t>
            </w:r>
            <w:r w:rsidR="00CE7994">
              <w:rPr>
                <w:rFonts w:hint="eastAsia"/>
              </w:rPr>
              <w:t>モデルを用いた統計解析を実施する場合は、具体的なモデル、調整に用いた共変量等について記載した</w:t>
            </w:r>
          </w:p>
        </w:tc>
      </w:tr>
      <w:tr w:rsidR="00CE7994" w:rsidTr="00B3244C">
        <w:tc>
          <w:tcPr>
            <w:tcW w:w="757" w:type="dxa"/>
            <w:shd w:val="clear" w:color="auto" w:fill="auto"/>
          </w:tcPr>
          <w:p w:rsidR="00CE7994" w:rsidRDefault="00CE7994" w:rsidP="004D7791">
            <w:r>
              <w:rPr>
                <w:rFonts w:hint="eastAsia"/>
              </w:rPr>
              <w:t>2.14</w:t>
            </w:r>
          </w:p>
        </w:tc>
        <w:tc>
          <w:tcPr>
            <w:tcW w:w="759" w:type="dxa"/>
            <w:shd w:val="clear" w:color="auto" w:fill="auto"/>
          </w:tcPr>
          <w:p w:rsidR="00CE7994" w:rsidRDefault="00CE7994" w:rsidP="004D7791"/>
        </w:tc>
        <w:tc>
          <w:tcPr>
            <w:tcW w:w="959" w:type="dxa"/>
            <w:shd w:val="clear" w:color="auto" w:fill="auto"/>
          </w:tcPr>
          <w:p w:rsidR="00CE7994" w:rsidRDefault="00CE7994" w:rsidP="004D7791"/>
        </w:tc>
        <w:tc>
          <w:tcPr>
            <w:tcW w:w="925" w:type="dxa"/>
            <w:shd w:val="clear" w:color="auto" w:fill="auto"/>
          </w:tcPr>
          <w:p w:rsidR="00CE7994" w:rsidRDefault="00CE7994" w:rsidP="004D7791"/>
        </w:tc>
        <w:tc>
          <w:tcPr>
            <w:tcW w:w="5660" w:type="dxa"/>
            <w:shd w:val="clear" w:color="auto" w:fill="auto"/>
          </w:tcPr>
          <w:p w:rsidR="00CE7994" w:rsidRPr="00B60BD3" w:rsidRDefault="00CE7994" w:rsidP="004D7791">
            <w:r>
              <w:rPr>
                <w:rFonts w:hint="eastAsia"/>
              </w:rPr>
              <w:t>交互作用の検討を行う際には、その旨を記載した</w:t>
            </w:r>
          </w:p>
        </w:tc>
      </w:tr>
      <w:tr w:rsidR="00CE7994" w:rsidTr="00B3244C">
        <w:tc>
          <w:tcPr>
            <w:tcW w:w="757" w:type="dxa"/>
            <w:shd w:val="clear" w:color="auto" w:fill="auto"/>
          </w:tcPr>
          <w:p w:rsidR="00CE7994" w:rsidRDefault="00CE7994" w:rsidP="00BA2468">
            <w:r>
              <w:rPr>
                <w:rFonts w:hint="eastAsia"/>
              </w:rPr>
              <w:t>2.15</w:t>
            </w:r>
          </w:p>
        </w:tc>
        <w:tc>
          <w:tcPr>
            <w:tcW w:w="759" w:type="dxa"/>
            <w:shd w:val="clear" w:color="auto" w:fill="auto"/>
          </w:tcPr>
          <w:p w:rsidR="00CE7994" w:rsidRDefault="00CE7994" w:rsidP="004D7791"/>
        </w:tc>
        <w:tc>
          <w:tcPr>
            <w:tcW w:w="959" w:type="dxa"/>
            <w:shd w:val="clear" w:color="auto" w:fill="auto"/>
          </w:tcPr>
          <w:p w:rsidR="00CE7994" w:rsidRDefault="00CE7994" w:rsidP="004D7791"/>
        </w:tc>
        <w:tc>
          <w:tcPr>
            <w:tcW w:w="925" w:type="dxa"/>
            <w:shd w:val="clear" w:color="auto" w:fill="auto"/>
          </w:tcPr>
          <w:p w:rsidR="00CE7994" w:rsidRDefault="00CE7994" w:rsidP="004D7791"/>
        </w:tc>
        <w:tc>
          <w:tcPr>
            <w:tcW w:w="5660" w:type="dxa"/>
            <w:shd w:val="clear" w:color="auto" w:fill="auto"/>
          </w:tcPr>
          <w:p w:rsidR="00CE7994" w:rsidRPr="00AB3B89" w:rsidRDefault="00CE7994" w:rsidP="004D7791">
            <w:r w:rsidRPr="00AB3B89">
              <w:rPr>
                <w:rFonts w:hint="eastAsia"/>
              </w:rPr>
              <w:t>検定の有意水準</w:t>
            </w:r>
            <w:r>
              <w:rPr>
                <w:rFonts w:hint="eastAsia"/>
              </w:rPr>
              <w:t>、</w:t>
            </w:r>
            <w:r w:rsidRPr="00AB3B89">
              <w:rPr>
                <w:rFonts w:hint="eastAsia"/>
              </w:rPr>
              <w:t>推定の信頼水準について記載した</w:t>
            </w:r>
          </w:p>
        </w:tc>
      </w:tr>
      <w:tr w:rsidR="00CE7994" w:rsidTr="00B3244C">
        <w:tc>
          <w:tcPr>
            <w:tcW w:w="757" w:type="dxa"/>
          </w:tcPr>
          <w:p w:rsidR="00CE7994" w:rsidRDefault="00CE7994" w:rsidP="00BA2468">
            <w:r>
              <w:rPr>
                <w:rFonts w:hint="eastAsia"/>
              </w:rPr>
              <w:t>2.16</w:t>
            </w:r>
          </w:p>
        </w:tc>
        <w:tc>
          <w:tcPr>
            <w:tcW w:w="759" w:type="dxa"/>
          </w:tcPr>
          <w:p w:rsidR="00CE7994" w:rsidRDefault="00CE7994" w:rsidP="004D7791"/>
        </w:tc>
        <w:tc>
          <w:tcPr>
            <w:tcW w:w="959" w:type="dxa"/>
          </w:tcPr>
          <w:p w:rsidR="00CE7994" w:rsidRDefault="00CE7994" w:rsidP="004D7791"/>
        </w:tc>
        <w:tc>
          <w:tcPr>
            <w:tcW w:w="925" w:type="dxa"/>
          </w:tcPr>
          <w:p w:rsidR="00CE7994" w:rsidRDefault="00CE7994" w:rsidP="004D7791"/>
        </w:tc>
        <w:tc>
          <w:tcPr>
            <w:tcW w:w="5660" w:type="dxa"/>
          </w:tcPr>
          <w:p w:rsidR="00CE7994" w:rsidRPr="00E5338D" w:rsidRDefault="00CE7994" w:rsidP="004D7791">
            <w:r>
              <w:rPr>
                <w:rFonts w:hint="eastAsia"/>
              </w:rPr>
              <w:t>サブグループ解析を実施する場合にはその旨を記載した</w:t>
            </w:r>
          </w:p>
        </w:tc>
      </w:tr>
      <w:tr w:rsidR="00CE7994" w:rsidTr="00B3244C">
        <w:tc>
          <w:tcPr>
            <w:tcW w:w="757" w:type="dxa"/>
          </w:tcPr>
          <w:p w:rsidR="00CE7994" w:rsidRDefault="00CE7994" w:rsidP="00BA2468">
            <w:r>
              <w:rPr>
                <w:rFonts w:hint="eastAsia"/>
              </w:rPr>
              <w:t>2.17</w:t>
            </w:r>
          </w:p>
        </w:tc>
        <w:tc>
          <w:tcPr>
            <w:tcW w:w="759" w:type="dxa"/>
          </w:tcPr>
          <w:p w:rsidR="00CE7994" w:rsidRDefault="00CE7994" w:rsidP="004D7791"/>
        </w:tc>
        <w:tc>
          <w:tcPr>
            <w:tcW w:w="959" w:type="dxa"/>
          </w:tcPr>
          <w:p w:rsidR="00CE7994" w:rsidRDefault="00CE7994" w:rsidP="004D7791"/>
        </w:tc>
        <w:tc>
          <w:tcPr>
            <w:tcW w:w="925" w:type="dxa"/>
          </w:tcPr>
          <w:p w:rsidR="00CE7994" w:rsidRDefault="00CE7994" w:rsidP="004D7791"/>
        </w:tc>
        <w:tc>
          <w:tcPr>
            <w:tcW w:w="5660" w:type="dxa"/>
          </w:tcPr>
          <w:p w:rsidR="00CE7994" w:rsidRDefault="00CE7994" w:rsidP="004D7791">
            <w:r w:rsidRPr="00AB3B89">
              <w:rPr>
                <w:rFonts w:hint="eastAsia"/>
              </w:rPr>
              <w:t>解析に用いる統計解析ソフトウェアついて</w:t>
            </w:r>
            <w:r>
              <w:rPr>
                <w:rFonts w:hint="eastAsia"/>
              </w:rPr>
              <w:t>、</w:t>
            </w:r>
            <w:r w:rsidRPr="00AB3B89">
              <w:rPr>
                <w:rFonts w:hint="eastAsia"/>
              </w:rPr>
              <w:t>バージョン情報とともに記載した</w:t>
            </w:r>
          </w:p>
        </w:tc>
      </w:tr>
    </w:tbl>
    <w:p w:rsidR="00CE7994" w:rsidRPr="00CE7994" w:rsidRDefault="00CE7994" w:rsidP="00CE7994"/>
    <w:p w:rsidR="00F8489D" w:rsidRPr="00CE7994" w:rsidRDefault="00816876" w:rsidP="00F8489D">
      <w:pPr>
        <w:rPr>
          <w:rFonts w:ascii="Tahoma" w:eastAsia="ＭＳ Ｐゴシック" w:hAnsi="Tahoma" w:cs="Tahoma"/>
          <w:sz w:val="28"/>
          <w:szCs w:val="28"/>
        </w:rPr>
      </w:pPr>
      <w:r w:rsidRPr="00CE7994">
        <w:rPr>
          <w:rFonts w:ascii="Tahoma" w:eastAsia="ＭＳ Ｐゴシック" w:hAnsi="Tahoma" w:cs="Tahoma"/>
          <w:sz w:val="28"/>
          <w:szCs w:val="28"/>
        </w:rPr>
        <w:t xml:space="preserve">3. </w:t>
      </w:r>
      <w:r w:rsidR="00F8489D" w:rsidRPr="00CE7994">
        <w:rPr>
          <w:rFonts w:ascii="Tahoma" w:eastAsia="ＭＳ Ｐゴシック" w:hAnsi="Tahoma" w:cs="Tahoma"/>
          <w:sz w:val="28"/>
          <w:szCs w:val="28"/>
        </w:rPr>
        <w:t>作業実施手順書への記載</w:t>
      </w:r>
    </w:p>
    <w:tbl>
      <w:tblPr>
        <w:tblStyle w:val="a3"/>
        <w:tblW w:w="0" w:type="auto"/>
        <w:tblLook w:val="04A0" w:firstRow="1" w:lastRow="0" w:firstColumn="1" w:lastColumn="0" w:noHBand="0" w:noVBand="1"/>
      </w:tblPr>
      <w:tblGrid>
        <w:gridCol w:w="633"/>
        <w:gridCol w:w="785"/>
        <w:gridCol w:w="950"/>
        <w:gridCol w:w="934"/>
        <w:gridCol w:w="5758"/>
      </w:tblGrid>
      <w:tr w:rsidR="00816876" w:rsidTr="00B3244C">
        <w:tc>
          <w:tcPr>
            <w:tcW w:w="633" w:type="dxa"/>
          </w:tcPr>
          <w:p w:rsidR="00816876" w:rsidRPr="00402CA7" w:rsidRDefault="00816876" w:rsidP="004D7791">
            <w:pPr>
              <w:jc w:val="center"/>
              <w:rPr>
                <w:szCs w:val="21"/>
              </w:rPr>
            </w:pPr>
          </w:p>
        </w:tc>
        <w:tc>
          <w:tcPr>
            <w:tcW w:w="785" w:type="dxa"/>
          </w:tcPr>
          <w:p w:rsidR="00816876" w:rsidRPr="00565AD4" w:rsidRDefault="00816876" w:rsidP="004D7791">
            <w:pPr>
              <w:jc w:val="center"/>
              <w:rPr>
                <w:sz w:val="22"/>
              </w:rPr>
            </w:pPr>
            <w:r w:rsidRPr="00565AD4">
              <w:rPr>
                <w:rFonts w:hint="eastAsia"/>
                <w:sz w:val="22"/>
              </w:rPr>
              <w:t>実施</w:t>
            </w:r>
          </w:p>
        </w:tc>
        <w:tc>
          <w:tcPr>
            <w:tcW w:w="950" w:type="dxa"/>
          </w:tcPr>
          <w:p w:rsidR="00816876" w:rsidRPr="00565AD4" w:rsidRDefault="00816876" w:rsidP="004D7791">
            <w:pPr>
              <w:jc w:val="center"/>
              <w:rPr>
                <w:sz w:val="22"/>
              </w:rPr>
            </w:pPr>
            <w:r w:rsidRPr="00565AD4">
              <w:rPr>
                <w:rFonts w:hint="eastAsia"/>
                <w:sz w:val="22"/>
              </w:rPr>
              <w:t>未実施</w:t>
            </w:r>
          </w:p>
        </w:tc>
        <w:tc>
          <w:tcPr>
            <w:tcW w:w="934" w:type="dxa"/>
          </w:tcPr>
          <w:p w:rsidR="00816876" w:rsidRPr="00565AD4" w:rsidRDefault="00816876" w:rsidP="004D7791">
            <w:pPr>
              <w:jc w:val="center"/>
              <w:rPr>
                <w:sz w:val="22"/>
              </w:rPr>
            </w:pPr>
            <w:r w:rsidRPr="00565AD4">
              <w:rPr>
                <w:rFonts w:hint="eastAsia"/>
                <w:sz w:val="22"/>
              </w:rPr>
              <w:t>非該当</w:t>
            </w:r>
          </w:p>
        </w:tc>
        <w:tc>
          <w:tcPr>
            <w:tcW w:w="5758" w:type="dxa"/>
          </w:tcPr>
          <w:p w:rsidR="00816876" w:rsidRPr="00565AD4" w:rsidRDefault="00816876" w:rsidP="004D7791">
            <w:pPr>
              <w:rPr>
                <w:sz w:val="22"/>
              </w:rPr>
            </w:pPr>
            <w:r w:rsidRPr="00565AD4">
              <w:rPr>
                <w:rFonts w:hint="eastAsia"/>
                <w:sz w:val="22"/>
              </w:rPr>
              <w:t>内容</w:t>
            </w:r>
          </w:p>
        </w:tc>
      </w:tr>
      <w:tr w:rsidR="00816876" w:rsidTr="00B3244C">
        <w:tc>
          <w:tcPr>
            <w:tcW w:w="633" w:type="dxa"/>
          </w:tcPr>
          <w:p w:rsidR="00816876" w:rsidRDefault="00816876" w:rsidP="004D7791">
            <w:r>
              <w:rPr>
                <w:rFonts w:hint="eastAsia"/>
              </w:rPr>
              <w:t>3.1</w:t>
            </w:r>
          </w:p>
        </w:tc>
        <w:tc>
          <w:tcPr>
            <w:tcW w:w="785" w:type="dxa"/>
          </w:tcPr>
          <w:p w:rsidR="00816876" w:rsidRDefault="00816876" w:rsidP="004D7791"/>
        </w:tc>
        <w:tc>
          <w:tcPr>
            <w:tcW w:w="950" w:type="dxa"/>
          </w:tcPr>
          <w:p w:rsidR="00816876" w:rsidRDefault="00816876" w:rsidP="004D7791"/>
        </w:tc>
        <w:tc>
          <w:tcPr>
            <w:tcW w:w="934" w:type="dxa"/>
          </w:tcPr>
          <w:p w:rsidR="00816876" w:rsidRDefault="00816876" w:rsidP="004D7791"/>
        </w:tc>
        <w:tc>
          <w:tcPr>
            <w:tcW w:w="5758" w:type="dxa"/>
          </w:tcPr>
          <w:p w:rsidR="00816876" w:rsidRDefault="00816876" w:rsidP="004D7791">
            <w:r>
              <w:rPr>
                <w:rFonts w:hint="eastAsia"/>
              </w:rPr>
              <w:t>作業実施手順書を作成した</w:t>
            </w:r>
          </w:p>
        </w:tc>
      </w:tr>
      <w:tr w:rsidR="00816876" w:rsidTr="00B3244C">
        <w:tc>
          <w:tcPr>
            <w:tcW w:w="633" w:type="dxa"/>
          </w:tcPr>
          <w:p w:rsidR="00816876" w:rsidRDefault="00816876" w:rsidP="004D7791">
            <w:r>
              <w:rPr>
                <w:rFonts w:hint="eastAsia"/>
              </w:rPr>
              <w:t>3.2</w:t>
            </w:r>
          </w:p>
        </w:tc>
        <w:tc>
          <w:tcPr>
            <w:tcW w:w="785" w:type="dxa"/>
          </w:tcPr>
          <w:p w:rsidR="00816876" w:rsidRDefault="00816876" w:rsidP="004D7791"/>
        </w:tc>
        <w:tc>
          <w:tcPr>
            <w:tcW w:w="950" w:type="dxa"/>
          </w:tcPr>
          <w:p w:rsidR="00816876" w:rsidRDefault="00816876" w:rsidP="004D7791"/>
        </w:tc>
        <w:tc>
          <w:tcPr>
            <w:tcW w:w="934" w:type="dxa"/>
          </w:tcPr>
          <w:p w:rsidR="00816876" w:rsidRDefault="00816876" w:rsidP="004D7791"/>
        </w:tc>
        <w:tc>
          <w:tcPr>
            <w:tcW w:w="5758" w:type="dxa"/>
          </w:tcPr>
          <w:p w:rsidR="00816876" w:rsidRPr="002B76F8" w:rsidRDefault="00816876" w:rsidP="00F8489D">
            <w:r w:rsidRPr="002B76F8">
              <w:rPr>
                <w:rFonts w:hint="eastAsia"/>
              </w:rPr>
              <w:t>実際の解析作業に際して医療統計・生物統計専門家に相談をした</w:t>
            </w:r>
          </w:p>
        </w:tc>
      </w:tr>
      <w:tr w:rsidR="00816876" w:rsidTr="00B3244C">
        <w:tc>
          <w:tcPr>
            <w:tcW w:w="633" w:type="dxa"/>
          </w:tcPr>
          <w:p w:rsidR="00816876" w:rsidRDefault="00816876" w:rsidP="004D7791">
            <w:r>
              <w:rPr>
                <w:rFonts w:hint="eastAsia"/>
              </w:rPr>
              <w:t>3.3</w:t>
            </w:r>
          </w:p>
        </w:tc>
        <w:tc>
          <w:tcPr>
            <w:tcW w:w="785" w:type="dxa"/>
          </w:tcPr>
          <w:p w:rsidR="00816876" w:rsidRDefault="00816876" w:rsidP="004D7791"/>
        </w:tc>
        <w:tc>
          <w:tcPr>
            <w:tcW w:w="950" w:type="dxa"/>
          </w:tcPr>
          <w:p w:rsidR="00816876" w:rsidRDefault="00816876" w:rsidP="004D7791"/>
        </w:tc>
        <w:tc>
          <w:tcPr>
            <w:tcW w:w="934" w:type="dxa"/>
          </w:tcPr>
          <w:p w:rsidR="00816876" w:rsidRDefault="00816876" w:rsidP="004D7791"/>
        </w:tc>
        <w:tc>
          <w:tcPr>
            <w:tcW w:w="5758" w:type="dxa"/>
          </w:tcPr>
          <w:p w:rsidR="00816876" w:rsidRPr="002B76F8" w:rsidRDefault="00816876" w:rsidP="004D7791">
            <w:r w:rsidRPr="00FA0D6E">
              <w:rPr>
                <w:rFonts w:hint="eastAsia"/>
              </w:rPr>
              <w:t>解析は医療統計・生物統計専門家が実施し作業実施手順書も作成した</w:t>
            </w:r>
          </w:p>
        </w:tc>
      </w:tr>
      <w:tr w:rsidR="00816876" w:rsidTr="00B3244C">
        <w:tc>
          <w:tcPr>
            <w:tcW w:w="633" w:type="dxa"/>
            <w:tcBorders>
              <w:bottom w:val="single" w:sz="4" w:space="0" w:color="auto"/>
            </w:tcBorders>
          </w:tcPr>
          <w:p w:rsidR="00816876" w:rsidRDefault="00816876" w:rsidP="004D7791">
            <w:r>
              <w:rPr>
                <w:rFonts w:hint="eastAsia"/>
              </w:rPr>
              <w:t>3.4</w:t>
            </w:r>
          </w:p>
        </w:tc>
        <w:tc>
          <w:tcPr>
            <w:tcW w:w="785" w:type="dxa"/>
            <w:tcBorders>
              <w:bottom w:val="single" w:sz="4" w:space="0" w:color="auto"/>
            </w:tcBorders>
          </w:tcPr>
          <w:p w:rsidR="00816876" w:rsidRDefault="00816876" w:rsidP="004D7791"/>
        </w:tc>
        <w:tc>
          <w:tcPr>
            <w:tcW w:w="950" w:type="dxa"/>
            <w:tcBorders>
              <w:bottom w:val="single" w:sz="4" w:space="0" w:color="auto"/>
            </w:tcBorders>
          </w:tcPr>
          <w:p w:rsidR="00816876" w:rsidRDefault="00816876" w:rsidP="004D7791"/>
        </w:tc>
        <w:tc>
          <w:tcPr>
            <w:tcW w:w="934" w:type="dxa"/>
            <w:tcBorders>
              <w:bottom w:val="single" w:sz="4" w:space="0" w:color="auto"/>
            </w:tcBorders>
          </w:tcPr>
          <w:p w:rsidR="00816876" w:rsidRDefault="00816876" w:rsidP="004D7791"/>
        </w:tc>
        <w:tc>
          <w:tcPr>
            <w:tcW w:w="5758" w:type="dxa"/>
            <w:tcBorders>
              <w:bottom w:val="single" w:sz="4" w:space="0" w:color="auto"/>
            </w:tcBorders>
          </w:tcPr>
          <w:p w:rsidR="00816876" w:rsidRDefault="00816876" w:rsidP="00B3244C">
            <w:r>
              <w:rPr>
                <w:rFonts w:hint="eastAsia"/>
              </w:rPr>
              <w:t>最終的な解析対象集団が何人か、どのような基準で何人の対象者が</w:t>
            </w:r>
            <w:r w:rsidR="00B3244C">
              <w:rPr>
                <w:rFonts w:hint="eastAsia"/>
              </w:rPr>
              <w:t>選ばれ</w:t>
            </w:r>
            <w:r>
              <w:rPr>
                <w:rFonts w:hint="eastAsia"/>
              </w:rPr>
              <w:t>、除かれたかを具体的に記載した</w:t>
            </w:r>
            <w:r w:rsidR="00E527E0" w:rsidRPr="00BA2468">
              <w:rPr>
                <w:rFonts w:hint="eastAsia"/>
              </w:rPr>
              <w:t>（フローチャートの作成を推奨する）</w:t>
            </w:r>
          </w:p>
        </w:tc>
      </w:tr>
      <w:tr w:rsidR="00816876" w:rsidTr="00B3244C">
        <w:tc>
          <w:tcPr>
            <w:tcW w:w="633" w:type="dxa"/>
            <w:shd w:val="clear" w:color="auto" w:fill="auto"/>
          </w:tcPr>
          <w:p w:rsidR="00816876" w:rsidRDefault="00816876" w:rsidP="004D7791">
            <w:r>
              <w:rPr>
                <w:rFonts w:hint="eastAsia"/>
              </w:rPr>
              <w:t>3.5</w:t>
            </w:r>
          </w:p>
        </w:tc>
        <w:tc>
          <w:tcPr>
            <w:tcW w:w="785" w:type="dxa"/>
            <w:shd w:val="clear" w:color="auto" w:fill="auto"/>
          </w:tcPr>
          <w:p w:rsidR="00816876" w:rsidRDefault="00816876" w:rsidP="004D7791"/>
        </w:tc>
        <w:tc>
          <w:tcPr>
            <w:tcW w:w="950" w:type="dxa"/>
            <w:shd w:val="clear" w:color="auto" w:fill="auto"/>
          </w:tcPr>
          <w:p w:rsidR="00816876" w:rsidRDefault="00816876" w:rsidP="004D7791"/>
        </w:tc>
        <w:tc>
          <w:tcPr>
            <w:tcW w:w="934" w:type="dxa"/>
            <w:shd w:val="clear" w:color="auto" w:fill="auto"/>
          </w:tcPr>
          <w:p w:rsidR="00816876" w:rsidRDefault="00816876" w:rsidP="004D7791"/>
        </w:tc>
        <w:tc>
          <w:tcPr>
            <w:tcW w:w="5758" w:type="dxa"/>
            <w:shd w:val="clear" w:color="auto" w:fill="auto"/>
          </w:tcPr>
          <w:p w:rsidR="00816876" w:rsidRDefault="00B3244C" w:rsidP="004D7791">
            <w:r w:rsidRPr="00B3244C">
              <w:rPr>
                <w:rFonts w:hint="eastAsia"/>
              </w:rPr>
              <w:t>統計解析の途中段階で解析に含めるデータの範囲を限定した場合は、追加で設定した範囲とそれによって何人の対象者を除外したかを記述した</w:t>
            </w:r>
          </w:p>
        </w:tc>
      </w:tr>
      <w:tr w:rsidR="00816876" w:rsidTr="00B3244C">
        <w:tc>
          <w:tcPr>
            <w:tcW w:w="633" w:type="dxa"/>
            <w:shd w:val="clear" w:color="auto" w:fill="auto"/>
          </w:tcPr>
          <w:p w:rsidR="00816876" w:rsidRPr="00BA2468" w:rsidRDefault="00816876" w:rsidP="00BA2468">
            <w:r w:rsidRPr="00BA2468">
              <w:rPr>
                <w:rFonts w:hint="eastAsia"/>
              </w:rPr>
              <w:t>3.</w:t>
            </w:r>
            <w:r w:rsidR="00B3244C">
              <w:rPr>
                <w:rFonts w:hint="eastAsia"/>
              </w:rPr>
              <w:t>6</w:t>
            </w:r>
          </w:p>
        </w:tc>
        <w:tc>
          <w:tcPr>
            <w:tcW w:w="785" w:type="dxa"/>
            <w:shd w:val="clear" w:color="auto" w:fill="auto"/>
          </w:tcPr>
          <w:p w:rsidR="00816876" w:rsidRPr="00BA2468" w:rsidRDefault="00816876" w:rsidP="004D7791"/>
        </w:tc>
        <w:tc>
          <w:tcPr>
            <w:tcW w:w="950" w:type="dxa"/>
            <w:shd w:val="clear" w:color="auto" w:fill="auto"/>
          </w:tcPr>
          <w:p w:rsidR="00816876" w:rsidRPr="00BA2468" w:rsidRDefault="00816876" w:rsidP="004D7791"/>
        </w:tc>
        <w:tc>
          <w:tcPr>
            <w:tcW w:w="934" w:type="dxa"/>
            <w:shd w:val="clear" w:color="auto" w:fill="auto"/>
          </w:tcPr>
          <w:p w:rsidR="00816876" w:rsidRPr="00BA2468" w:rsidRDefault="00816876" w:rsidP="004D7791"/>
        </w:tc>
        <w:tc>
          <w:tcPr>
            <w:tcW w:w="5758" w:type="dxa"/>
            <w:shd w:val="clear" w:color="auto" w:fill="auto"/>
          </w:tcPr>
          <w:p w:rsidR="00816876" w:rsidRPr="00BA2468" w:rsidRDefault="00816876" w:rsidP="004D7791">
            <w:r w:rsidRPr="00BA2468">
              <w:rPr>
                <w:rFonts w:hint="eastAsia"/>
              </w:rPr>
              <w:t>統計解析の途中段階で解析に含めるデータの範囲を限定した場合は、結果に与える影響が大きいことを理由にはずれ値として除く判断をしてはいない</w:t>
            </w:r>
          </w:p>
        </w:tc>
      </w:tr>
      <w:tr w:rsidR="00565AD4" w:rsidTr="00B3244C">
        <w:tc>
          <w:tcPr>
            <w:tcW w:w="633" w:type="dxa"/>
            <w:shd w:val="clear" w:color="auto" w:fill="auto"/>
          </w:tcPr>
          <w:p w:rsidR="00565AD4" w:rsidRPr="00BA2468" w:rsidRDefault="00565AD4" w:rsidP="00BA2468">
            <w:r>
              <w:rPr>
                <w:rFonts w:hint="eastAsia"/>
              </w:rPr>
              <w:t>3.7</w:t>
            </w:r>
          </w:p>
        </w:tc>
        <w:tc>
          <w:tcPr>
            <w:tcW w:w="785" w:type="dxa"/>
            <w:shd w:val="clear" w:color="auto" w:fill="auto"/>
          </w:tcPr>
          <w:p w:rsidR="00565AD4" w:rsidRPr="00BA2468" w:rsidRDefault="00565AD4" w:rsidP="004D7791"/>
        </w:tc>
        <w:tc>
          <w:tcPr>
            <w:tcW w:w="950" w:type="dxa"/>
            <w:shd w:val="clear" w:color="auto" w:fill="auto"/>
          </w:tcPr>
          <w:p w:rsidR="00565AD4" w:rsidRPr="00BA2468" w:rsidRDefault="00565AD4" w:rsidP="004D7791"/>
        </w:tc>
        <w:tc>
          <w:tcPr>
            <w:tcW w:w="934" w:type="dxa"/>
            <w:shd w:val="clear" w:color="auto" w:fill="auto"/>
          </w:tcPr>
          <w:p w:rsidR="00565AD4" w:rsidRPr="00BA2468" w:rsidRDefault="00565AD4" w:rsidP="004D7791"/>
        </w:tc>
        <w:tc>
          <w:tcPr>
            <w:tcW w:w="5758" w:type="dxa"/>
            <w:shd w:val="clear" w:color="auto" w:fill="auto"/>
          </w:tcPr>
          <w:p w:rsidR="00565AD4" w:rsidRPr="00BA2468" w:rsidRDefault="00565AD4" w:rsidP="004D7791">
            <w:r w:rsidRPr="00BA2468">
              <w:rPr>
                <w:rFonts w:hint="eastAsia"/>
              </w:rPr>
              <w:t>統計解析の途中段階で解析に含めるデータの範囲を限定した場合は、結果の安定性（そのデータを除外した場合と含めた場合で結果がどの程度変わるか）を確認した</w:t>
            </w:r>
          </w:p>
        </w:tc>
      </w:tr>
    </w:tbl>
    <w:p w:rsidR="00CE7994" w:rsidRDefault="00CE7994"/>
    <w:tbl>
      <w:tblPr>
        <w:tblStyle w:val="a3"/>
        <w:tblW w:w="0" w:type="auto"/>
        <w:tblLook w:val="04A0" w:firstRow="1" w:lastRow="0" w:firstColumn="1" w:lastColumn="0" w:noHBand="0" w:noVBand="1"/>
      </w:tblPr>
      <w:tblGrid>
        <w:gridCol w:w="636"/>
        <w:gridCol w:w="785"/>
        <w:gridCol w:w="949"/>
        <w:gridCol w:w="934"/>
        <w:gridCol w:w="5756"/>
      </w:tblGrid>
      <w:tr w:rsidR="00CE7994" w:rsidTr="00565AD4">
        <w:tc>
          <w:tcPr>
            <w:tcW w:w="636" w:type="dxa"/>
            <w:shd w:val="clear" w:color="auto" w:fill="auto"/>
          </w:tcPr>
          <w:p w:rsidR="00CE7994" w:rsidRPr="00402CA7" w:rsidRDefault="00CE7994" w:rsidP="004D7791">
            <w:pPr>
              <w:jc w:val="center"/>
              <w:rPr>
                <w:szCs w:val="21"/>
              </w:rPr>
            </w:pPr>
          </w:p>
        </w:tc>
        <w:tc>
          <w:tcPr>
            <w:tcW w:w="785" w:type="dxa"/>
            <w:shd w:val="clear" w:color="auto" w:fill="auto"/>
          </w:tcPr>
          <w:p w:rsidR="00CE7994" w:rsidRPr="00565AD4" w:rsidRDefault="00CE7994" w:rsidP="004D7791">
            <w:pPr>
              <w:jc w:val="center"/>
              <w:rPr>
                <w:sz w:val="22"/>
              </w:rPr>
            </w:pPr>
            <w:r w:rsidRPr="00565AD4">
              <w:rPr>
                <w:rFonts w:hint="eastAsia"/>
                <w:sz w:val="22"/>
              </w:rPr>
              <w:t>実施</w:t>
            </w:r>
          </w:p>
        </w:tc>
        <w:tc>
          <w:tcPr>
            <w:tcW w:w="949" w:type="dxa"/>
            <w:shd w:val="clear" w:color="auto" w:fill="auto"/>
          </w:tcPr>
          <w:p w:rsidR="00CE7994" w:rsidRPr="00565AD4" w:rsidRDefault="00CE7994" w:rsidP="004D7791">
            <w:pPr>
              <w:jc w:val="center"/>
              <w:rPr>
                <w:sz w:val="22"/>
              </w:rPr>
            </w:pPr>
            <w:r w:rsidRPr="00565AD4">
              <w:rPr>
                <w:rFonts w:hint="eastAsia"/>
                <w:sz w:val="22"/>
              </w:rPr>
              <w:t>未実施</w:t>
            </w:r>
          </w:p>
        </w:tc>
        <w:tc>
          <w:tcPr>
            <w:tcW w:w="934" w:type="dxa"/>
            <w:shd w:val="clear" w:color="auto" w:fill="auto"/>
          </w:tcPr>
          <w:p w:rsidR="00CE7994" w:rsidRPr="00565AD4" w:rsidRDefault="00CE7994" w:rsidP="004D7791">
            <w:pPr>
              <w:jc w:val="center"/>
              <w:rPr>
                <w:sz w:val="22"/>
              </w:rPr>
            </w:pPr>
            <w:r w:rsidRPr="00565AD4">
              <w:rPr>
                <w:rFonts w:hint="eastAsia"/>
                <w:sz w:val="22"/>
              </w:rPr>
              <w:t>非該当</w:t>
            </w:r>
          </w:p>
        </w:tc>
        <w:tc>
          <w:tcPr>
            <w:tcW w:w="5756" w:type="dxa"/>
            <w:shd w:val="clear" w:color="auto" w:fill="auto"/>
          </w:tcPr>
          <w:p w:rsidR="00CE7994" w:rsidRPr="00565AD4" w:rsidRDefault="00CE7994" w:rsidP="004D7791">
            <w:pPr>
              <w:rPr>
                <w:sz w:val="22"/>
              </w:rPr>
            </w:pPr>
            <w:r w:rsidRPr="00565AD4">
              <w:rPr>
                <w:rFonts w:hint="eastAsia"/>
                <w:sz w:val="22"/>
              </w:rPr>
              <w:t>内容</w:t>
            </w:r>
          </w:p>
        </w:tc>
      </w:tr>
      <w:tr w:rsidR="00CE7994" w:rsidTr="00565AD4">
        <w:tc>
          <w:tcPr>
            <w:tcW w:w="636" w:type="dxa"/>
            <w:shd w:val="clear" w:color="auto" w:fill="auto"/>
          </w:tcPr>
          <w:p w:rsidR="00CE7994" w:rsidRPr="00BA2468" w:rsidRDefault="00B3244C" w:rsidP="004D7791">
            <w:r>
              <w:rPr>
                <w:rFonts w:hint="eastAsia"/>
              </w:rPr>
              <w:t>3.8</w:t>
            </w:r>
          </w:p>
        </w:tc>
        <w:tc>
          <w:tcPr>
            <w:tcW w:w="785" w:type="dxa"/>
            <w:shd w:val="clear" w:color="auto" w:fill="auto"/>
          </w:tcPr>
          <w:p w:rsidR="00CE7994" w:rsidRPr="00BA2468" w:rsidRDefault="00CE7994" w:rsidP="004D7791"/>
        </w:tc>
        <w:tc>
          <w:tcPr>
            <w:tcW w:w="949" w:type="dxa"/>
            <w:shd w:val="clear" w:color="auto" w:fill="auto"/>
          </w:tcPr>
          <w:p w:rsidR="00CE7994" w:rsidRPr="00BA2468" w:rsidRDefault="00CE7994" w:rsidP="004D7791"/>
        </w:tc>
        <w:tc>
          <w:tcPr>
            <w:tcW w:w="934" w:type="dxa"/>
            <w:shd w:val="clear" w:color="auto" w:fill="auto"/>
          </w:tcPr>
          <w:p w:rsidR="00CE7994" w:rsidRPr="00BA2468" w:rsidRDefault="00CE7994" w:rsidP="004D7791"/>
        </w:tc>
        <w:tc>
          <w:tcPr>
            <w:tcW w:w="5756" w:type="dxa"/>
            <w:shd w:val="clear" w:color="auto" w:fill="auto"/>
          </w:tcPr>
          <w:p w:rsidR="00CE7994" w:rsidRPr="00BA2468" w:rsidRDefault="00CE7994" w:rsidP="004D7791">
            <w:r w:rsidRPr="00BA2468">
              <w:rPr>
                <w:rFonts w:hint="eastAsia"/>
              </w:rPr>
              <w:t>統計量に基づいてはずれ値を定義した場合には、用いた統計量について記載した。ただし、統計的はずれ値であることだけを理由に当該データを解析から除外する判断をしてはいない</w:t>
            </w:r>
          </w:p>
        </w:tc>
      </w:tr>
      <w:tr w:rsidR="00CE7994" w:rsidTr="00565AD4">
        <w:tc>
          <w:tcPr>
            <w:tcW w:w="636" w:type="dxa"/>
            <w:tcBorders>
              <w:bottom w:val="single" w:sz="4" w:space="0" w:color="auto"/>
            </w:tcBorders>
          </w:tcPr>
          <w:p w:rsidR="00CE7994" w:rsidRPr="00BA2468" w:rsidRDefault="00B3244C" w:rsidP="004D7791">
            <w:r>
              <w:rPr>
                <w:rFonts w:hint="eastAsia"/>
              </w:rPr>
              <w:t>3.9</w:t>
            </w:r>
          </w:p>
        </w:tc>
        <w:tc>
          <w:tcPr>
            <w:tcW w:w="785" w:type="dxa"/>
            <w:tcBorders>
              <w:bottom w:val="single" w:sz="4" w:space="0" w:color="auto"/>
            </w:tcBorders>
          </w:tcPr>
          <w:p w:rsidR="00CE7994" w:rsidRPr="00BA2468" w:rsidRDefault="00CE7994" w:rsidP="004D7791"/>
        </w:tc>
        <w:tc>
          <w:tcPr>
            <w:tcW w:w="949" w:type="dxa"/>
            <w:tcBorders>
              <w:bottom w:val="single" w:sz="4" w:space="0" w:color="auto"/>
            </w:tcBorders>
          </w:tcPr>
          <w:p w:rsidR="00CE7994" w:rsidRPr="00BA2468" w:rsidRDefault="00CE7994" w:rsidP="004D7791"/>
        </w:tc>
        <w:tc>
          <w:tcPr>
            <w:tcW w:w="934" w:type="dxa"/>
            <w:tcBorders>
              <w:bottom w:val="single" w:sz="4" w:space="0" w:color="auto"/>
            </w:tcBorders>
          </w:tcPr>
          <w:p w:rsidR="00CE7994" w:rsidRPr="00BA2468" w:rsidRDefault="00CE7994" w:rsidP="004D7791"/>
        </w:tc>
        <w:tc>
          <w:tcPr>
            <w:tcW w:w="5756" w:type="dxa"/>
            <w:tcBorders>
              <w:bottom w:val="single" w:sz="4" w:space="0" w:color="auto"/>
            </w:tcBorders>
          </w:tcPr>
          <w:p w:rsidR="00CE7994" w:rsidRPr="00BA2468" w:rsidRDefault="00CE7994" w:rsidP="004D7791">
            <w:r w:rsidRPr="00BA2468">
              <w:rPr>
                <w:rFonts w:hint="eastAsia"/>
              </w:rPr>
              <w:t>欠測データが結果に与える影響については、複数の取り扱い手法間で結果を比較し、結果の安定性を評価した</w:t>
            </w:r>
          </w:p>
        </w:tc>
      </w:tr>
      <w:tr w:rsidR="00CE7994" w:rsidTr="00565AD4">
        <w:tc>
          <w:tcPr>
            <w:tcW w:w="636" w:type="dxa"/>
            <w:shd w:val="clear" w:color="auto" w:fill="auto"/>
          </w:tcPr>
          <w:p w:rsidR="00CE7994" w:rsidRPr="00BA2468" w:rsidRDefault="00B3244C" w:rsidP="004D7791">
            <w:r>
              <w:rPr>
                <w:rFonts w:hint="eastAsia"/>
              </w:rPr>
              <w:t>3.10</w:t>
            </w:r>
          </w:p>
        </w:tc>
        <w:tc>
          <w:tcPr>
            <w:tcW w:w="785" w:type="dxa"/>
            <w:shd w:val="clear" w:color="auto" w:fill="auto"/>
          </w:tcPr>
          <w:p w:rsidR="00CE7994" w:rsidRPr="00BA2468" w:rsidRDefault="00CE7994" w:rsidP="004D7791"/>
        </w:tc>
        <w:tc>
          <w:tcPr>
            <w:tcW w:w="949" w:type="dxa"/>
            <w:shd w:val="clear" w:color="auto" w:fill="auto"/>
          </w:tcPr>
          <w:p w:rsidR="00CE7994" w:rsidRPr="00BA2468" w:rsidRDefault="00CE7994" w:rsidP="004D7791"/>
        </w:tc>
        <w:tc>
          <w:tcPr>
            <w:tcW w:w="934" w:type="dxa"/>
            <w:shd w:val="clear" w:color="auto" w:fill="auto"/>
          </w:tcPr>
          <w:p w:rsidR="00CE7994" w:rsidRPr="00BA2468" w:rsidRDefault="00CE7994" w:rsidP="004D7791"/>
        </w:tc>
        <w:tc>
          <w:tcPr>
            <w:tcW w:w="5756" w:type="dxa"/>
            <w:shd w:val="clear" w:color="auto" w:fill="auto"/>
          </w:tcPr>
          <w:p w:rsidR="00CE7994" w:rsidRPr="00BA2468" w:rsidRDefault="00CE7994" w:rsidP="00B3244C">
            <w:pPr>
              <w:rPr>
                <w:highlight w:val="yellow"/>
              </w:rPr>
            </w:pPr>
            <w:r w:rsidRPr="00BA2468">
              <w:rPr>
                <w:rFonts w:hint="eastAsia"/>
              </w:rPr>
              <w:t>最終的な解析で欠測補完を行った場合は、</w:t>
            </w:r>
            <w:r w:rsidR="00B3244C">
              <w:rPr>
                <w:rFonts w:hint="eastAsia"/>
              </w:rPr>
              <w:t>単一の値での補間はしていない</w:t>
            </w:r>
          </w:p>
        </w:tc>
      </w:tr>
      <w:tr w:rsidR="00CE7994" w:rsidTr="00565AD4">
        <w:tc>
          <w:tcPr>
            <w:tcW w:w="636" w:type="dxa"/>
            <w:shd w:val="clear" w:color="auto" w:fill="auto"/>
          </w:tcPr>
          <w:p w:rsidR="00CE7994" w:rsidRPr="00BA2468" w:rsidRDefault="00B3244C" w:rsidP="004D7791">
            <w:r>
              <w:rPr>
                <w:rFonts w:hint="eastAsia"/>
              </w:rPr>
              <w:t>3.1</w:t>
            </w:r>
            <w:r>
              <w:t>1</w:t>
            </w:r>
          </w:p>
        </w:tc>
        <w:tc>
          <w:tcPr>
            <w:tcW w:w="785" w:type="dxa"/>
            <w:shd w:val="clear" w:color="auto" w:fill="auto"/>
          </w:tcPr>
          <w:p w:rsidR="00CE7994" w:rsidRPr="00BA2468" w:rsidRDefault="00CE7994" w:rsidP="004D7791"/>
        </w:tc>
        <w:tc>
          <w:tcPr>
            <w:tcW w:w="949" w:type="dxa"/>
            <w:shd w:val="clear" w:color="auto" w:fill="auto"/>
          </w:tcPr>
          <w:p w:rsidR="00CE7994" w:rsidRPr="00BA2468" w:rsidRDefault="00CE7994" w:rsidP="004D7791"/>
        </w:tc>
        <w:tc>
          <w:tcPr>
            <w:tcW w:w="934" w:type="dxa"/>
            <w:shd w:val="clear" w:color="auto" w:fill="auto"/>
          </w:tcPr>
          <w:p w:rsidR="00CE7994" w:rsidRPr="00BA2468" w:rsidRDefault="00CE7994" w:rsidP="004D7791"/>
        </w:tc>
        <w:tc>
          <w:tcPr>
            <w:tcW w:w="5756" w:type="dxa"/>
            <w:shd w:val="clear" w:color="auto" w:fill="auto"/>
          </w:tcPr>
          <w:p w:rsidR="0049033A" w:rsidRPr="00BA2468" w:rsidRDefault="00CE7994" w:rsidP="0049033A">
            <w:r w:rsidRPr="00BA2468">
              <w:rPr>
                <w:rFonts w:hint="eastAsia"/>
              </w:rPr>
              <w:t>欠測補完を行った場合</w:t>
            </w:r>
            <w:r w:rsidR="00B3244C">
              <w:rPr>
                <w:rFonts w:hint="eastAsia"/>
              </w:rPr>
              <w:t>は</w:t>
            </w:r>
            <w:r w:rsidRPr="00BA2468">
              <w:rPr>
                <w:rFonts w:hint="eastAsia"/>
              </w:rPr>
              <w:t>、</w:t>
            </w:r>
            <w:r w:rsidR="00B3244C" w:rsidRPr="00BA2468">
              <w:rPr>
                <w:rFonts w:hint="eastAsia"/>
              </w:rPr>
              <w:t>その際の手法を記載し、プログラムや作業ログを電子的に保存した。多重補完法を実施した場合には用いた乱数も再現可能な形で保存した（シード値の保存など）</w:t>
            </w:r>
          </w:p>
        </w:tc>
      </w:tr>
      <w:tr w:rsidR="00CE7994" w:rsidRPr="00AC4D7D" w:rsidTr="00565AD4">
        <w:tc>
          <w:tcPr>
            <w:tcW w:w="636" w:type="dxa"/>
            <w:shd w:val="clear" w:color="auto" w:fill="auto"/>
          </w:tcPr>
          <w:p w:rsidR="00CE7994" w:rsidRPr="00BA2468" w:rsidRDefault="00B3244C" w:rsidP="004D7791">
            <w:r>
              <w:rPr>
                <w:rFonts w:hint="eastAsia"/>
              </w:rPr>
              <w:t>3.12</w:t>
            </w:r>
          </w:p>
        </w:tc>
        <w:tc>
          <w:tcPr>
            <w:tcW w:w="785" w:type="dxa"/>
            <w:shd w:val="clear" w:color="auto" w:fill="auto"/>
          </w:tcPr>
          <w:p w:rsidR="00CE7994" w:rsidRPr="00BA2468" w:rsidRDefault="00CE7994" w:rsidP="004D7791"/>
        </w:tc>
        <w:tc>
          <w:tcPr>
            <w:tcW w:w="949" w:type="dxa"/>
            <w:shd w:val="clear" w:color="auto" w:fill="auto"/>
          </w:tcPr>
          <w:p w:rsidR="00CE7994" w:rsidRPr="00BA2468" w:rsidRDefault="00CE7994" w:rsidP="004D7791"/>
        </w:tc>
        <w:tc>
          <w:tcPr>
            <w:tcW w:w="934" w:type="dxa"/>
            <w:shd w:val="clear" w:color="auto" w:fill="auto"/>
          </w:tcPr>
          <w:p w:rsidR="00CE7994" w:rsidRPr="00BA2468" w:rsidRDefault="00CE7994" w:rsidP="004D7791"/>
        </w:tc>
        <w:tc>
          <w:tcPr>
            <w:tcW w:w="5756" w:type="dxa"/>
            <w:shd w:val="clear" w:color="auto" w:fill="auto"/>
          </w:tcPr>
          <w:p w:rsidR="00CE7994" w:rsidRPr="00BA2468" w:rsidRDefault="00CE7994" w:rsidP="00BA2468">
            <w:r w:rsidRPr="00BA2468">
              <w:rPr>
                <w:rFonts w:hint="eastAsia"/>
              </w:rPr>
              <w:t>探索的に、連続量で測定されている変数を分位点に区切った場合には、分位点の算出が後々再現可能なよう、どの時点の対象集団を用いて分位点を算出したかを具体的に記した</w:t>
            </w:r>
          </w:p>
        </w:tc>
      </w:tr>
      <w:tr w:rsidR="00CE7994" w:rsidTr="00565AD4">
        <w:tc>
          <w:tcPr>
            <w:tcW w:w="636" w:type="dxa"/>
            <w:shd w:val="clear" w:color="auto" w:fill="auto"/>
          </w:tcPr>
          <w:p w:rsidR="00CE7994" w:rsidRPr="00BA2468" w:rsidRDefault="00B3244C" w:rsidP="004D7791">
            <w:r>
              <w:rPr>
                <w:rFonts w:hint="eastAsia"/>
              </w:rPr>
              <w:t>3.13</w:t>
            </w:r>
          </w:p>
        </w:tc>
        <w:tc>
          <w:tcPr>
            <w:tcW w:w="785" w:type="dxa"/>
            <w:shd w:val="clear" w:color="auto" w:fill="auto"/>
          </w:tcPr>
          <w:p w:rsidR="00CE7994" w:rsidRPr="00BA2468" w:rsidRDefault="00CE7994" w:rsidP="004D7791"/>
        </w:tc>
        <w:tc>
          <w:tcPr>
            <w:tcW w:w="949" w:type="dxa"/>
            <w:shd w:val="clear" w:color="auto" w:fill="auto"/>
          </w:tcPr>
          <w:p w:rsidR="00CE7994" w:rsidRPr="00BA2468" w:rsidRDefault="00CE7994" w:rsidP="004D7791"/>
        </w:tc>
        <w:tc>
          <w:tcPr>
            <w:tcW w:w="934" w:type="dxa"/>
            <w:shd w:val="clear" w:color="auto" w:fill="auto"/>
          </w:tcPr>
          <w:p w:rsidR="00CE7994" w:rsidRPr="00BA2468" w:rsidRDefault="00CE7994" w:rsidP="004D7791"/>
        </w:tc>
        <w:tc>
          <w:tcPr>
            <w:tcW w:w="5756" w:type="dxa"/>
            <w:shd w:val="clear" w:color="auto" w:fill="auto"/>
          </w:tcPr>
          <w:p w:rsidR="00CE7994" w:rsidRPr="00BA2468" w:rsidRDefault="00CE7994" w:rsidP="00BA2468">
            <w:r w:rsidRPr="00BA2468">
              <w:rPr>
                <w:rFonts w:hint="eastAsia"/>
              </w:rPr>
              <w:t>探索的に変数変換を実施した場合は、変換前・変換後の分布を記述し検討した</w:t>
            </w:r>
          </w:p>
        </w:tc>
      </w:tr>
      <w:tr w:rsidR="00CE7994" w:rsidTr="00565AD4">
        <w:tc>
          <w:tcPr>
            <w:tcW w:w="636" w:type="dxa"/>
            <w:shd w:val="clear" w:color="auto" w:fill="auto"/>
          </w:tcPr>
          <w:p w:rsidR="00CE7994" w:rsidRDefault="00CE7994" w:rsidP="00326547">
            <w:r>
              <w:rPr>
                <w:rFonts w:hint="eastAsia"/>
              </w:rPr>
              <w:t>3.1</w:t>
            </w:r>
            <w:r w:rsidR="00326547">
              <w:t>4</w:t>
            </w:r>
          </w:p>
        </w:tc>
        <w:tc>
          <w:tcPr>
            <w:tcW w:w="785" w:type="dxa"/>
            <w:shd w:val="clear" w:color="auto" w:fill="auto"/>
          </w:tcPr>
          <w:p w:rsidR="00CE7994" w:rsidRDefault="00CE7994" w:rsidP="004D7791"/>
        </w:tc>
        <w:tc>
          <w:tcPr>
            <w:tcW w:w="949" w:type="dxa"/>
            <w:shd w:val="clear" w:color="auto" w:fill="auto"/>
          </w:tcPr>
          <w:p w:rsidR="00CE7994" w:rsidRDefault="00CE7994" w:rsidP="004D7791"/>
        </w:tc>
        <w:tc>
          <w:tcPr>
            <w:tcW w:w="934" w:type="dxa"/>
            <w:shd w:val="clear" w:color="auto" w:fill="auto"/>
          </w:tcPr>
          <w:p w:rsidR="00CE7994" w:rsidRDefault="00CE7994" w:rsidP="004D7791"/>
        </w:tc>
        <w:tc>
          <w:tcPr>
            <w:tcW w:w="5756" w:type="dxa"/>
            <w:shd w:val="clear" w:color="auto" w:fill="auto"/>
          </w:tcPr>
          <w:p w:rsidR="00CE7994" w:rsidRPr="00AB3B89" w:rsidRDefault="00CE7994" w:rsidP="004D7791">
            <w:r w:rsidRPr="00AB3B89">
              <w:rPr>
                <w:rFonts w:hint="eastAsia"/>
              </w:rPr>
              <w:t>探索的に合成変数（複数項目の評価を組み合わせてスコア化するなど）を作成した場合には</w:t>
            </w:r>
            <w:r>
              <w:rPr>
                <w:rFonts w:hint="eastAsia"/>
              </w:rPr>
              <w:t>、</w:t>
            </w:r>
            <w:r w:rsidRPr="00AB3B89">
              <w:rPr>
                <w:rFonts w:hint="eastAsia"/>
              </w:rPr>
              <w:t>その過程を記した</w:t>
            </w:r>
          </w:p>
        </w:tc>
      </w:tr>
      <w:tr w:rsidR="00CE7994" w:rsidTr="00565AD4">
        <w:tc>
          <w:tcPr>
            <w:tcW w:w="636" w:type="dxa"/>
          </w:tcPr>
          <w:p w:rsidR="00CE7994" w:rsidRDefault="00326547" w:rsidP="004D7791">
            <w:r>
              <w:rPr>
                <w:rFonts w:hint="eastAsia"/>
              </w:rPr>
              <w:t>3.15</w:t>
            </w:r>
          </w:p>
        </w:tc>
        <w:tc>
          <w:tcPr>
            <w:tcW w:w="785" w:type="dxa"/>
          </w:tcPr>
          <w:p w:rsidR="00CE7994" w:rsidRDefault="00CE7994" w:rsidP="004D7791"/>
        </w:tc>
        <w:tc>
          <w:tcPr>
            <w:tcW w:w="949" w:type="dxa"/>
          </w:tcPr>
          <w:p w:rsidR="00CE7994" w:rsidRDefault="00CE7994" w:rsidP="004D7791"/>
        </w:tc>
        <w:tc>
          <w:tcPr>
            <w:tcW w:w="934" w:type="dxa"/>
          </w:tcPr>
          <w:p w:rsidR="00CE7994" w:rsidRDefault="00CE7994" w:rsidP="004D7791"/>
        </w:tc>
        <w:tc>
          <w:tcPr>
            <w:tcW w:w="5756" w:type="dxa"/>
          </w:tcPr>
          <w:p w:rsidR="00CE7994" w:rsidRPr="00AB3B89" w:rsidRDefault="00CE7994" w:rsidP="004D7791">
            <w:r w:rsidRPr="00AB3B89">
              <w:rPr>
                <w:rFonts w:hint="eastAsia"/>
              </w:rPr>
              <w:t>探索的にサブグループ解析を行った場合には</w:t>
            </w:r>
            <w:r>
              <w:rPr>
                <w:rFonts w:hint="eastAsia"/>
              </w:rPr>
              <w:t>、</w:t>
            </w:r>
            <w:r w:rsidRPr="00AB3B89">
              <w:rPr>
                <w:rFonts w:hint="eastAsia"/>
              </w:rPr>
              <w:t>その過程を具体的に記した</w:t>
            </w:r>
          </w:p>
        </w:tc>
      </w:tr>
      <w:tr w:rsidR="00CE7994" w:rsidTr="00565AD4">
        <w:tc>
          <w:tcPr>
            <w:tcW w:w="636" w:type="dxa"/>
          </w:tcPr>
          <w:p w:rsidR="00CE7994" w:rsidRDefault="00326547" w:rsidP="004D7791">
            <w:r>
              <w:rPr>
                <w:rFonts w:hint="eastAsia"/>
              </w:rPr>
              <w:t>3.16</w:t>
            </w:r>
          </w:p>
        </w:tc>
        <w:tc>
          <w:tcPr>
            <w:tcW w:w="785" w:type="dxa"/>
          </w:tcPr>
          <w:p w:rsidR="00CE7994" w:rsidRDefault="00CE7994" w:rsidP="004D7791"/>
        </w:tc>
        <w:tc>
          <w:tcPr>
            <w:tcW w:w="949" w:type="dxa"/>
          </w:tcPr>
          <w:p w:rsidR="00CE7994" w:rsidRDefault="00CE7994" w:rsidP="004D7791"/>
        </w:tc>
        <w:tc>
          <w:tcPr>
            <w:tcW w:w="934" w:type="dxa"/>
          </w:tcPr>
          <w:p w:rsidR="00CE7994" w:rsidRDefault="00CE7994" w:rsidP="004D7791"/>
        </w:tc>
        <w:tc>
          <w:tcPr>
            <w:tcW w:w="5756" w:type="dxa"/>
          </w:tcPr>
          <w:p w:rsidR="00CE7994" w:rsidRDefault="00CE7994" w:rsidP="004D7791">
            <w:r>
              <w:rPr>
                <w:rFonts w:hint="eastAsia"/>
              </w:rPr>
              <w:t>最終解析データセットおよび解析プログラムもしくは作業ログを保存し、解析結果の再現性を担保した</w:t>
            </w:r>
          </w:p>
        </w:tc>
      </w:tr>
    </w:tbl>
    <w:p w:rsidR="00CE7994" w:rsidRDefault="00CE7994" w:rsidP="001623C5"/>
    <w:p w:rsidR="00565AD4" w:rsidRDefault="00565AD4" w:rsidP="001623C5"/>
    <w:p w:rsidR="00565AD4" w:rsidRDefault="00565AD4" w:rsidP="001623C5"/>
    <w:p w:rsidR="00565AD4" w:rsidRDefault="00565AD4" w:rsidP="001623C5"/>
    <w:p w:rsidR="00565AD4" w:rsidRDefault="00565AD4" w:rsidP="001623C5"/>
    <w:p w:rsidR="00565AD4" w:rsidRDefault="00565AD4" w:rsidP="001623C5"/>
    <w:p w:rsidR="00565AD4" w:rsidRDefault="00565AD4" w:rsidP="001623C5"/>
    <w:p w:rsidR="00565AD4" w:rsidRDefault="00565AD4" w:rsidP="001623C5"/>
    <w:p w:rsidR="00565AD4" w:rsidRDefault="00565AD4" w:rsidP="001623C5"/>
    <w:p w:rsidR="001623C5" w:rsidRPr="00C47A20" w:rsidRDefault="001623C5" w:rsidP="001623C5">
      <w:r w:rsidRPr="00C47A20">
        <w:rPr>
          <w:rFonts w:hint="eastAsia"/>
        </w:rPr>
        <w:t>（注</w:t>
      </w:r>
      <w:r w:rsidR="008F0450" w:rsidRPr="00C47A20">
        <w:rPr>
          <w:rFonts w:hint="eastAsia"/>
        </w:rPr>
        <w:t xml:space="preserve">: </w:t>
      </w:r>
      <w:r w:rsidRPr="00C47A20">
        <w:rPr>
          <w:rFonts w:hint="eastAsia"/>
        </w:rPr>
        <w:t>データクリーニングの方針について以下に示す</w:t>
      </w:r>
    </w:p>
    <w:p w:rsidR="001623C5" w:rsidRPr="00C47A20" w:rsidRDefault="001623C5" w:rsidP="001623C5">
      <w:r w:rsidRPr="00C47A20">
        <w:rPr>
          <w:rFonts w:hint="eastAsia"/>
        </w:rPr>
        <w:t>【出産時までの調査】</w:t>
      </w:r>
    </w:p>
    <w:p w:rsidR="001623C5" w:rsidRPr="00C47A20" w:rsidRDefault="008F0450" w:rsidP="001623C5">
      <w:r w:rsidRPr="00C47A20">
        <w:rPr>
          <w:rFonts w:hint="eastAsia"/>
        </w:rPr>
        <w:t xml:space="preserve">　</w:t>
      </w:r>
      <w:r w:rsidR="001623C5" w:rsidRPr="00C47A20">
        <w:rPr>
          <w:rFonts w:hint="eastAsia"/>
        </w:rPr>
        <w:t>参加者および家族による自記式調査票については</w:t>
      </w:r>
      <w:r w:rsidRPr="00C47A20">
        <w:rPr>
          <w:rFonts w:hint="eastAsia"/>
        </w:rPr>
        <w:t>、</w:t>
      </w:r>
      <w:r w:rsidR="001623C5" w:rsidRPr="00C47A20">
        <w:rPr>
          <w:rFonts w:hint="eastAsia"/>
        </w:rPr>
        <w:t>身長・体重・妊娠歴といった解析上　重要な情報であっても</w:t>
      </w:r>
      <w:r w:rsidRPr="00C47A20">
        <w:rPr>
          <w:rFonts w:hint="eastAsia"/>
        </w:rPr>
        <w:t>、</w:t>
      </w:r>
      <w:r w:rsidR="001623C5" w:rsidRPr="00C47A20">
        <w:rPr>
          <w:rFonts w:hint="eastAsia"/>
        </w:rPr>
        <w:t>問い合わせによるデータの確認は困難であるため実施していない</w:t>
      </w:r>
      <w:r w:rsidRPr="00C47A20">
        <w:rPr>
          <w:rFonts w:hint="eastAsia"/>
        </w:rPr>
        <w:t>。</w:t>
      </w:r>
      <w:r w:rsidR="001623C5" w:rsidRPr="00C47A20">
        <w:rPr>
          <w:rFonts w:hint="eastAsia"/>
        </w:rPr>
        <w:t>ただ</w:t>
      </w:r>
      <w:r w:rsidRPr="00C47A20">
        <w:rPr>
          <w:rFonts w:hint="eastAsia"/>
        </w:rPr>
        <w:t>し、</w:t>
      </w:r>
      <w:r w:rsidR="001623C5" w:rsidRPr="00C47A20">
        <w:rPr>
          <w:rFonts w:hint="eastAsia"/>
        </w:rPr>
        <w:t>桁違いなどの場合には調査票読み込みエラーの可能性を考えて</w:t>
      </w:r>
      <w:r w:rsidRPr="00C47A20">
        <w:rPr>
          <w:rFonts w:hint="eastAsia"/>
        </w:rPr>
        <w:t>、</w:t>
      </w:r>
      <w:r w:rsidR="001623C5" w:rsidRPr="00C47A20">
        <w:rPr>
          <w:rFonts w:hint="eastAsia"/>
        </w:rPr>
        <w:t>元</w:t>
      </w:r>
      <w:r w:rsidR="001623C5" w:rsidRPr="00C47A20">
        <w:rPr>
          <w:rFonts w:hint="eastAsia"/>
        </w:rPr>
        <w:t>PDF</w:t>
      </w:r>
      <w:r w:rsidR="001623C5" w:rsidRPr="00C47A20">
        <w:rPr>
          <w:rFonts w:hint="eastAsia"/>
        </w:rPr>
        <w:t>の確認までは実施している</w:t>
      </w:r>
      <w:r w:rsidRPr="00C47A20">
        <w:rPr>
          <w:rFonts w:hint="eastAsia"/>
        </w:rPr>
        <w:t>。</w:t>
      </w:r>
      <w:r w:rsidR="001623C5" w:rsidRPr="00C47A20">
        <w:rPr>
          <w:rFonts w:hint="eastAsia"/>
        </w:rPr>
        <w:t>また</w:t>
      </w:r>
      <w:r w:rsidR="001C6A0D" w:rsidRPr="00C47A20">
        <w:rPr>
          <w:rFonts w:hint="eastAsia"/>
        </w:rPr>
        <w:t>、</w:t>
      </w:r>
      <w:r w:rsidR="001623C5" w:rsidRPr="00C47A20">
        <w:rPr>
          <w:rFonts w:hint="eastAsia"/>
        </w:rPr>
        <w:t>調査票項目間の矛盾（「はい」</w:t>
      </w:r>
      <w:r w:rsidR="001623C5" w:rsidRPr="00C47A20">
        <w:rPr>
          <w:rFonts w:hint="eastAsia"/>
        </w:rPr>
        <w:t>/</w:t>
      </w:r>
      <w:r w:rsidR="001623C5" w:rsidRPr="00C47A20">
        <w:rPr>
          <w:rFonts w:hint="eastAsia"/>
        </w:rPr>
        <w:t>「いいえ」で「いいえ」が選ばれているにもかかわらず</w:t>
      </w:r>
      <w:r w:rsidR="003D5B2D">
        <w:rPr>
          <w:rFonts w:hint="eastAsia"/>
        </w:rPr>
        <w:t>、</w:t>
      </w:r>
      <w:r w:rsidR="001623C5" w:rsidRPr="00C47A20">
        <w:rPr>
          <w:rFonts w:hint="eastAsia"/>
        </w:rPr>
        <w:t>「はい」の場合の選ぶべき詳細な選択肢が選ばれている場合は</w:t>
      </w:r>
      <w:r w:rsidR="001C6A0D" w:rsidRPr="00C47A20">
        <w:rPr>
          <w:rFonts w:hint="eastAsia"/>
        </w:rPr>
        <w:t>、</w:t>
      </w:r>
      <w:r w:rsidR="001623C5" w:rsidRPr="00C47A20">
        <w:rPr>
          <w:rFonts w:hint="eastAsia"/>
        </w:rPr>
        <w:t>「いいえ」を「はい」に変更する</w:t>
      </w:r>
      <w:r w:rsidR="001C6A0D" w:rsidRPr="00C47A20">
        <w:rPr>
          <w:rFonts w:hint="eastAsia"/>
        </w:rPr>
        <w:t>、など）はクリーニング段階で対応している。</w:t>
      </w:r>
    </w:p>
    <w:p w:rsidR="001623C5" w:rsidRPr="00C47A20" w:rsidRDefault="001C6A0D" w:rsidP="001623C5">
      <w:r w:rsidRPr="00C47A20">
        <w:rPr>
          <w:rFonts w:hint="eastAsia"/>
        </w:rPr>
        <w:t xml:space="preserve">　</w:t>
      </w:r>
      <w:r w:rsidR="001623C5" w:rsidRPr="00C47A20">
        <w:rPr>
          <w:rFonts w:hint="eastAsia"/>
        </w:rPr>
        <w:t>一方</w:t>
      </w:r>
      <w:r w:rsidRPr="00C47A20">
        <w:rPr>
          <w:rFonts w:hint="eastAsia"/>
        </w:rPr>
        <w:t>、</w:t>
      </w:r>
      <w:r w:rsidR="001623C5" w:rsidRPr="00C47A20">
        <w:rPr>
          <w:rFonts w:hint="eastAsia"/>
        </w:rPr>
        <w:t>カルテ情報などに立ち戻ることで確認が可能な項目（</w:t>
      </w:r>
      <w:r w:rsidR="00DF1456">
        <w:rPr>
          <w:rFonts w:hint="eastAsia"/>
        </w:rPr>
        <w:t>ドクター</w:t>
      </w:r>
      <w:r w:rsidR="001623C5" w:rsidRPr="00C47A20">
        <w:rPr>
          <w:rFonts w:hint="eastAsia"/>
        </w:rPr>
        <w:t>調査票等）については</w:t>
      </w:r>
      <w:r w:rsidRPr="00C47A20">
        <w:rPr>
          <w:rFonts w:hint="eastAsia"/>
        </w:rPr>
        <w:t>、</w:t>
      </w:r>
      <w:r w:rsidR="001623C5" w:rsidRPr="00C47A20">
        <w:rPr>
          <w:rFonts w:hint="eastAsia"/>
        </w:rPr>
        <w:t>メディカルサポートセンターとの協議の上</w:t>
      </w:r>
      <w:r w:rsidRPr="00C47A20">
        <w:rPr>
          <w:rFonts w:hint="eastAsia"/>
        </w:rPr>
        <w:t>、</w:t>
      </w:r>
      <w:r w:rsidR="001623C5" w:rsidRPr="00C47A20">
        <w:rPr>
          <w:rFonts w:hint="eastAsia"/>
        </w:rPr>
        <w:t>臨床上特に重要な項目に限定して要確認項目と定め</w:t>
      </w:r>
      <w:r w:rsidRPr="00C47A20">
        <w:rPr>
          <w:rFonts w:hint="eastAsia"/>
        </w:rPr>
        <w:t>、</w:t>
      </w:r>
      <w:r w:rsidR="001623C5" w:rsidRPr="00C47A20">
        <w:rPr>
          <w:rFonts w:hint="eastAsia"/>
        </w:rPr>
        <w:t>ユニットセンターの各担当者が上記</w:t>
      </w:r>
      <w:r w:rsidR="00C47A20" w:rsidRPr="00C47A20">
        <w:rPr>
          <w:rFonts w:hint="eastAsia"/>
        </w:rPr>
        <w:t>の</w:t>
      </w:r>
      <w:r w:rsidR="001623C5" w:rsidRPr="00C47A20">
        <w:rPr>
          <w:rFonts w:hint="eastAsia"/>
        </w:rPr>
        <w:t>元</w:t>
      </w:r>
      <w:r w:rsidR="001623C5" w:rsidRPr="00C47A20">
        <w:rPr>
          <w:rFonts w:hint="eastAsia"/>
        </w:rPr>
        <w:t>PDF</w:t>
      </w:r>
      <w:r w:rsidR="001623C5" w:rsidRPr="00C47A20">
        <w:rPr>
          <w:rFonts w:hint="eastAsia"/>
        </w:rPr>
        <w:t>の確認に加えてカルテに戻っての確認を実施している</w:t>
      </w:r>
      <w:r w:rsidRPr="00C47A20">
        <w:rPr>
          <w:rFonts w:hint="eastAsia"/>
        </w:rPr>
        <w:t>。</w:t>
      </w:r>
      <w:r w:rsidR="001623C5" w:rsidRPr="00C47A20">
        <w:rPr>
          <w:rFonts w:hint="eastAsia"/>
        </w:rPr>
        <w:t>また</w:t>
      </w:r>
      <w:r w:rsidRPr="00C47A20">
        <w:rPr>
          <w:rFonts w:hint="eastAsia"/>
        </w:rPr>
        <w:t>、</w:t>
      </w:r>
      <w:r w:rsidR="001623C5" w:rsidRPr="00C47A20">
        <w:rPr>
          <w:rFonts w:hint="eastAsia"/>
        </w:rPr>
        <w:t>回答矛盾への対応はコアセンターで実施している</w:t>
      </w:r>
      <w:r w:rsidRPr="00C47A20">
        <w:rPr>
          <w:rFonts w:hint="eastAsia"/>
        </w:rPr>
        <w:t>。</w:t>
      </w:r>
    </w:p>
    <w:p w:rsidR="001623C5" w:rsidRPr="00C47A20" w:rsidRDefault="001623C5" w:rsidP="001623C5">
      <w:r w:rsidRPr="00C47A20">
        <w:rPr>
          <w:rFonts w:hint="eastAsia"/>
        </w:rPr>
        <w:t>【出産後の調査】</w:t>
      </w:r>
    </w:p>
    <w:p w:rsidR="00D41199" w:rsidRPr="00C47A20" w:rsidRDefault="001623C5">
      <w:r w:rsidRPr="00C47A20">
        <w:rPr>
          <w:rFonts w:hint="eastAsia"/>
        </w:rPr>
        <w:t xml:space="preserve">　出産後は参加者および家族による自記式調査票記入による追跡が主となるため</w:t>
      </w:r>
      <w:r w:rsidR="001C6A0D" w:rsidRPr="00C47A20">
        <w:rPr>
          <w:rFonts w:hint="eastAsia"/>
        </w:rPr>
        <w:t>、</w:t>
      </w:r>
      <w:r w:rsidRPr="00C47A20">
        <w:rPr>
          <w:rFonts w:hint="eastAsia"/>
        </w:rPr>
        <w:t>上記同様元</w:t>
      </w:r>
      <w:r w:rsidRPr="00C47A20">
        <w:rPr>
          <w:rFonts w:hint="eastAsia"/>
        </w:rPr>
        <w:t>PDF</w:t>
      </w:r>
      <w:r w:rsidRPr="00C47A20">
        <w:rPr>
          <w:rFonts w:hint="eastAsia"/>
        </w:rPr>
        <w:t>の確認</w:t>
      </w:r>
      <w:r w:rsidR="001C6A0D" w:rsidRPr="00C47A20">
        <w:rPr>
          <w:rFonts w:hint="eastAsia"/>
        </w:rPr>
        <w:t>、</w:t>
      </w:r>
      <w:r w:rsidRPr="00C47A20">
        <w:rPr>
          <w:rFonts w:hint="eastAsia"/>
        </w:rPr>
        <w:t>回答矛盾への対応を実施している</w:t>
      </w:r>
      <w:r w:rsidR="001C6A0D" w:rsidRPr="00C47A20">
        <w:rPr>
          <w:rFonts w:hint="eastAsia"/>
        </w:rPr>
        <w:t>。</w:t>
      </w:r>
      <w:r w:rsidR="00D41199" w:rsidRPr="00C47A20">
        <w:br w:type="page"/>
      </w:r>
    </w:p>
    <w:p w:rsidR="00D41199" w:rsidRPr="00C47A20" w:rsidRDefault="00764F67">
      <w:r>
        <w:rPr>
          <w:rFonts w:hint="eastAsia"/>
        </w:rPr>
        <w:t>・</w:t>
      </w:r>
      <w:r w:rsidR="00D41199" w:rsidRPr="00C47A20">
        <w:rPr>
          <w:rFonts w:hint="eastAsia"/>
        </w:rPr>
        <w:t>疫学統計専門委員会</w:t>
      </w:r>
      <w:r w:rsidR="002707B8">
        <w:rPr>
          <w:rFonts w:hint="eastAsia"/>
        </w:rPr>
        <w:t xml:space="preserve">                                              </w:t>
      </w:r>
      <w:r w:rsidR="002707B8" w:rsidRPr="00A72212">
        <w:rPr>
          <w:rFonts w:ascii="Century" w:eastAsia="ＭＳ 明朝" w:hAnsi="Century" w:hint="eastAsia"/>
          <w:noProof/>
        </w:rPr>
        <w:t>（五十音順）</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1807"/>
        <w:gridCol w:w="6731"/>
      </w:tblGrid>
      <w:tr w:rsidR="00C47A20" w:rsidRPr="00C47A20" w:rsidTr="00392063">
        <w:tc>
          <w:tcPr>
            <w:tcW w:w="534" w:type="dxa"/>
          </w:tcPr>
          <w:p w:rsidR="00D41199" w:rsidRPr="00C47A20" w:rsidRDefault="00D41199" w:rsidP="00392063">
            <w:pPr>
              <w:jc w:val="right"/>
            </w:pPr>
          </w:p>
        </w:tc>
        <w:tc>
          <w:tcPr>
            <w:tcW w:w="1842" w:type="dxa"/>
          </w:tcPr>
          <w:p w:rsidR="00D41199" w:rsidRPr="00C47A20" w:rsidRDefault="00D41199">
            <w:r w:rsidRPr="00C47A20">
              <w:rPr>
                <w:rFonts w:hint="eastAsia"/>
              </w:rPr>
              <w:t>大庭幸治</w:t>
            </w:r>
          </w:p>
        </w:tc>
        <w:tc>
          <w:tcPr>
            <w:tcW w:w="6892" w:type="dxa"/>
          </w:tcPr>
          <w:p w:rsidR="00D41199" w:rsidRPr="00C47A20" w:rsidRDefault="003B339E" w:rsidP="003B339E">
            <w:r w:rsidRPr="003B339E">
              <w:rPr>
                <w:rFonts w:hint="eastAsia"/>
              </w:rPr>
              <w:t>東京大学大学院情報学環・学際情報学府</w:t>
            </w:r>
          </w:p>
        </w:tc>
      </w:tr>
      <w:tr w:rsidR="00C47A20" w:rsidRPr="00C47A20" w:rsidTr="00392063">
        <w:tc>
          <w:tcPr>
            <w:tcW w:w="534" w:type="dxa"/>
          </w:tcPr>
          <w:p w:rsidR="00D41199" w:rsidRPr="00C47A20" w:rsidRDefault="00D41199" w:rsidP="00392063">
            <w:pPr>
              <w:jc w:val="right"/>
            </w:pPr>
            <w:r w:rsidRPr="00C47A20">
              <w:rPr>
                <w:rFonts w:hint="eastAsia"/>
              </w:rPr>
              <w:t>○</w:t>
            </w:r>
          </w:p>
        </w:tc>
        <w:tc>
          <w:tcPr>
            <w:tcW w:w="1842" w:type="dxa"/>
          </w:tcPr>
          <w:p w:rsidR="00D41199" w:rsidRPr="00C47A20" w:rsidRDefault="00D41199">
            <w:r w:rsidRPr="00C47A20">
              <w:rPr>
                <w:rFonts w:hint="eastAsia"/>
              </w:rPr>
              <w:t>佐藤俊哉</w:t>
            </w:r>
          </w:p>
        </w:tc>
        <w:tc>
          <w:tcPr>
            <w:tcW w:w="6892" w:type="dxa"/>
          </w:tcPr>
          <w:p w:rsidR="00D41199" w:rsidRPr="00C47A20" w:rsidRDefault="00D41199">
            <w:r w:rsidRPr="00C47A20">
              <w:rPr>
                <w:rFonts w:hint="eastAsia"/>
              </w:rPr>
              <w:t>京都大学大学院医学研究科社会健康医学系専攻医療統計学</w:t>
            </w:r>
          </w:p>
        </w:tc>
      </w:tr>
      <w:tr w:rsidR="00C47A20" w:rsidRPr="00C47A20" w:rsidTr="00392063">
        <w:tc>
          <w:tcPr>
            <w:tcW w:w="534" w:type="dxa"/>
          </w:tcPr>
          <w:p w:rsidR="00D41199" w:rsidRPr="00C47A20" w:rsidRDefault="00D41199" w:rsidP="00392063">
            <w:pPr>
              <w:jc w:val="right"/>
            </w:pPr>
          </w:p>
        </w:tc>
        <w:tc>
          <w:tcPr>
            <w:tcW w:w="1842" w:type="dxa"/>
          </w:tcPr>
          <w:p w:rsidR="00D41199" w:rsidRPr="00C47A20" w:rsidRDefault="00D41199">
            <w:r w:rsidRPr="00C47A20">
              <w:rPr>
                <w:rFonts w:hint="eastAsia"/>
              </w:rPr>
              <w:t>山口拓洋</w:t>
            </w:r>
          </w:p>
        </w:tc>
        <w:tc>
          <w:tcPr>
            <w:tcW w:w="6892" w:type="dxa"/>
          </w:tcPr>
          <w:p w:rsidR="00D41199" w:rsidRPr="00C47A20" w:rsidRDefault="00864AC3">
            <w:r>
              <w:rPr>
                <w:rFonts w:hint="eastAsia"/>
              </w:rPr>
              <w:t>東北大学大学院医学系研究科医学統計学分野</w:t>
            </w:r>
          </w:p>
        </w:tc>
      </w:tr>
      <w:tr w:rsidR="00C47A20" w:rsidRPr="00C47A20" w:rsidTr="00392063">
        <w:tc>
          <w:tcPr>
            <w:tcW w:w="534" w:type="dxa"/>
          </w:tcPr>
          <w:p w:rsidR="00D41199" w:rsidRPr="00C47A20" w:rsidRDefault="00D41199" w:rsidP="00392063">
            <w:pPr>
              <w:jc w:val="right"/>
            </w:pPr>
          </w:p>
        </w:tc>
        <w:tc>
          <w:tcPr>
            <w:tcW w:w="1842" w:type="dxa"/>
          </w:tcPr>
          <w:p w:rsidR="00D41199" w:rsidRPr="00C47A20" w:rsidRDefault="00D41199">
            <w:r w:rsidRPr="00C47A20">
              <w:rPr>
                <w:rFonts w:hint="eastAsia"/>
              </w:rPr>
              <w:t>柳川　堯</w:t>
            </w:r>
          </w:p>
        </w:tc>
        <w:tc>
          <w:tcPr>
            <w:tcW w:w="6892" w:type="dxa"/>
          </w:tcPr>
          <w:p w:rsidR="00D41199" w:rsidRPr="00C47A20" w:rsidRDefault="009A777E">
            <w:r>
              <w:rPr>
                <w:rFonts w:hint="eastAsia"/>
              </w:rPr>
              <w:t>久留米大学バイオ統計センター</w:t>
            </w:r>
          </w:p>
        </w:tc>
      </w:tr>
    </w:tbl>
    <w:p w:rsidR="00D41199" w:rsidRPr="00C47A20" w:rsidRDefault="005F33CE">
      <w:r>
        <w:rPr>
          <w:rFonts w:hint="eastAsia"/>
        </w:rPr>
        <w:t>（</w:t>
      </w:r>
      <w:r w:rsidR="00D41199" w:rsidRPr="00C47A20">
        <w:rPr>
          <w:rFonts w:hint="eastAsia"/>
        </w:rPr>
        <w:t>○　委員長</w:t>
      </w:r>
      <w:r>
        <w:rPr>
          <w:rFonts w:hint="eastAsia"/>
        </w:rPr>
        <w:t>）</w:t>
      </w:r>
    </w:p>
    <w:p w:rsidR="00D41199" w:rsidRPr="00C47A20" w:rsidRDefault="00D41199"/>
    <w:p w:rsidR="00D41199" w:rsidRPr="00C47A20" w:rsidRDefault="00764F67" w:rsidP="00D41199">
      <w:r>
        <w:rPr>
          <w:rFonts w:hint="eastAsia"/>
        </w:rPr>
        <w:t>・</w:t>
      </w:r>
      <w:r w:rsidR="00D41199" w:rsidRPr="00C47A20">
        <w:rPr>
          <w:rFonts w:hint="eastAsia"/>
        </w:rPr>
        <w:t>疫学デザイン・データ解析ワーキンググループ</w:t>
      </w:r>
      <w:r w:rsidR="002707B8">
        <w:rPr>
          <w:rFonts w:hint="eastAsia"/>
        </w:rPr>
        <w:t xml:space="preserve">                          </w:t>
      </w:r>
      <w:r w:rsidR="002707B8" w:rsidRPr="00A72212">
        <w:rPr>
          <w:rFonts w:ascii="Century" w:eastAsia="ＭＳ 明朝" w:hAnsi="Century" w:hint="eastAsia"/>
          <w:noProof/>
        </w:rPr>
        <w:t>（五十音順）</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1807"/>
        <w:gridCol w:w="6731"/>
      </w:tblGrid>
      <w:tr w:rsidR="00C47A20" w:rsidRPr="00C47A20" w:rsidTr="005F33CE">
        <w:tc>
          <w:tcPr>
            <w:tcW w:w="534" w:type="dxa"/>
          </w:tcPr>
          <w:p w:rsidR="00D41199" w:rsidRPr="00C47A20" w:rsidRDefault="00D41199" w:rsidP="00392063">
            <w:pPr>
              <w:jc w:val="right"/>
            </w:pPr>
          </w:p>
        </w:tc>
        <w:tc>
          <w:tcPr>
            <w:tcW w:w="1842" w:type="dxa"/>
          </w:tcPr>
          <w:p w:rsidR="00D41199" w:rsidRPr="00C47A20" w:rsidRDefault="00392063" w:rsidP="00392063">
            <w:r w:rsidRPr="00C47A20">
              <w:rPr>
                <w:rFonts w:hint="eastAsia"/>
              </w:rPr>
              <w:t>大浦麻絵</w:t>
            </w:r>
          </w:p>
        </w:tc>
        <w:tc>
          <w:tcPr>
            <w:tcW w:w="6892" w:type="dxa"/>
          </w:tcPr>
          <w:p w:rsidR="00D41199" w:rsidRPr="00C47A20" w:rsidRDefault="00BB11EA" w:rsidP="00D41199">
            <w:r>
              <w:rPr>
                <w:rFonts w:hint="eastAsia"/>
              </w:rPr>
              <w:t>高知大学教育研究部医療学系連携医学部門</w:t>
            </w:r>
            <w:r w:rsidR="000553B4">
              <w:rPr>
                <w:rFonts w:hint="eastAsia"/>
              </w:rPr>
              <w:t>（</w:t>
            </w:r>
            <w:r>
              <w:rPr>
                <w:rFonts w:hint="eastAsia"/>
              </w:rPr>
              <w:t>公衆衛生学</w:t>
            </w:r>
            <w:r w:rsidR="000553B4">
              <w:rPr>
                <w:rFonts w:hint="eastAsia"/>
              </w:rPr>
              <w:t>）</w:t>
            </w:r>
          </w:p>
        </w:tc>
      </w:tr>
      <w:tr w:rsidR="00C47A20" w:rsidRPr="00C47A20" w:rsidTr="005F33CE">
        <w:tc>
          <w:tcPr>
            <w:tcW w:w="534" w:type="dxa"/>
          </w:tcPr>
          <w:p w:rsidR="00392063" w:rsidRPr="00C47A20" w:rsidRDefault="00392063" w:rsidP="00392063">
            <w:pPr>
              <w:jc w:val="right"/>
            </w:pPr>
          </w:p>
        </w:tc>
        <w:tc>
          <w:tcPr>
            <w:tcW w:w="1842" w:type="dxa"/>
          </w:tcPr>
          <w:p w:rsidR="00392063" w:rsidRPr="00C47A20" w:rsidRDefault="00392063" w:rsidP="00D41199">
            <w:r w:rsidRPr="00C47A20">
              <w:rPr>
                <w:rFonts w:hint="eastAsia"/>
              </w:rPr>
              <w:t>大庭幸治</w:t>
            </w:r>
          </w:p>
        </w:tc>
        <w:tc>
          <w:tcPr>
            <w:tcW w:w="6892" w:type="dxa"/>
          </w:tcPr>
          <w:p w:rsidR="00392063" w:rsidRPr="00C47A20" w:rsidRDefault="003B339E" w:rsidP="00D41199">
            <w:r w:rsidRPr="003B339E">
              <w:rPr>
                <w:rFonts w:hint="eastAsia"/>
              </w:rPr>
              <w:t>東京大学大学院情報学環・学際情報学府</w:t>
            </w:r>
          </w:p>
        </w:tc>
      </w:tr>
      <w:tr w:rsidR="00C47A20" w:rsidRPr="00C47A20" w:rsidTr="005F33CE">
        <w:tc>
          <w:tcPr>
            <w:tcW w:w="534" w:type="dxa"/>
          </w:tcPr>
          <w:p w:rsidR="00D41199" w:rsidRPr="00C47A20" w:rsidRDefault="00D41199" w:rsidP="00392063">
            <w:pPr>
              <w:jc w:val="right"/>
            </w:pPr>
            <w:r w:rsidRPr="00C47A20">
              <w:rPr>
                <w:rFonts w:hint="eastAsia"/>
              </w:rPr>
              <w:t>○</w:t>
            </w:r>
          </w:p>
        </w:tc>
        <w:tc>
          <w:tcPr>
            <w:tcW w:w="1842" w:type="dxa"/>
          </w:tcPr>
          <w:p w:rsidR="00D41199" w:rsidRPr="00C47A20" w:rsidRDefault="00D41199" w:rsidP="00D41199">
            <w:r w:rsidRPr="00C47A20">
              <w:rPr>
                <w:rFonts w:hint="eastAsia"/>
              </w:rPr>
              <w:t>佐藤俊哉</w:t>
            </w:r>
          </w:p>
        </w:tc>
        <w:tc>
          <w:tcPr>
            <w:tcW w:w="6892" w:type="dxa"/>
          </w:tcPr>
          <w:p w:rsidR="00D41199" w:rsidRPr="00C47A20" w:rsidRDefault="00D41199" w:rsidP="00D41199">
            <w:r w:rsidRPr="00C47A20">
              <w:rPr>
                <w:rFonts w:hint="eastAsia"/>
              </w:rPr>
              <w:t>京都大学大学院医学研究科社会健康医学系専攻医療統計学</w:t>
            </w:r>
          </w:p>
        </w:tc>
      </w:tr>
      <w:tr w:rsidR="00C47A20" w:rsidRPr="00C47A20" w:rsidTr="005F33CE">
        <w:tc>
          <w:tcPr>
            <w:tcW w:w="534" w:type="dxa"/>
          </w:tcPr>
          <w:p w:rsidR="00392063" w:rsidRPr="00C47A20" w:rsidRDefault="00392063" w:rsidP="00392063">
            <w:pPr>
              <w:jc w:val="right"/>
            </w:pPr>
          </w:p>
        </w:tc>
        <w:tc>
          <w:tcPr>
            <w:tcW w:w="1842" w:type="dxa"/>
          </w:tcPr>
          <w:p w:rsidR="00392063" w:rsidRPr="00C47A20" w:rsidRDefault="00392063" w:rsidP="00D41199">
            <w:r w:rsidRPr="00C47A20">
              <w:rPr>
                <w:rFonts w:hint="eastAsia"/>
              </w:rPr>
              <w:t>鈴木貞夫</w:t>
            </w:r>
          </w:p>
        </w:tc>
        <w:tc>
          <w:tcPr>
            <w:tcW w:w="6892" w:type="dxa"/>
          </w:tcPr>
          <w:p w:rsidR="00392063" w:rsidRPr="00C47A20" w:rsidRDefault="00BB11EA" w:rsidP="00D41199">
            <w:r>
              <w:rPr>
                <w:rFonts w:hint="eastAsia"/>
              </w:rPr>
              <w:t>名古屋市立大学大学院医学系研究科</w:t>
            </w:r>
          </w:p>
        </w:tc>
      </w:tr>
      <w:tr w:rsidR="00C47A20" w:rsidRPr="00C47A20" w:rsidTr="005F33CE">
        <w:tc>
          <w:tcPr>
            <w:tcW w:w="534" w:type="dxa"/>
          </w:tcPr>
          <w:p w:rsidR="00392063" w:rsidRPr="00C47A20" w:rsidRDefault="00392063" w:rsidP="00392063">
            <w:pPr>
              <w:jc w:val="right"/>
            </w:pPr>
          </w:p>
        </w:tc>
        <w:tc>
          <w:tcPr>
            <w:tcW w:w="1842" w:type="dxa"/>
          </w:tcPr>
          <w:p w:rsidR="00392063" w:rsidRPr="00C47A20" w:rsidRDefault="00392063" w:rsidP="00D41199">
            <w:r w:rsidRPr="00C47A20">
              <w:rPr>
                <w:rFonts w:hint="eastAsia"/>
              </w:rPr>
              <w:t>高橋史朗</w:t>
            </w:r>
          </w:p>
        </w:tc>
        <w:tc>
          <w:tcPr>
            <w:tcW w:w="6892" w:type="dxa"/>
          </w:tcPr>
          <w:p w:rsidR="00392063" w:rsidRPr="00C47A20" w:rsidRDefault="00BB11EA" w:rsidP="00D41199">
            <w:r>
              <w:rPr>
                <w:rFonts w:hint="eastAsia"/>
              </w:rPr>
              <w:t>東北大学病院臨床研究推進センター臨床研究ネットワーク部門</w:t>
            </w:r>
          </w:p>
        </w:tc>
      </w:tr>
      <w:tr w:rsidR="00C47A20" w:rsidRPr="00C47A20" w:rsidTr="005F33CE">
        <w:tc>
          <w:tcPr>
            <w:tcW w:w="534" w:type="dxa"/>
          </w:tcPr>
          <w:p w:rsidR="00392063" w:rsidRPr="00C47A20" w:rsidRDefault="00392063" w:rsidP="00392063">
            <w:pPr>
              <w:jc w:val="right"/>
            </w:pPr>
          </w:p>
        </w:tc>
        <w:tc>
          <w:tcPr>
            <w:tcW w:w="1842" w:type="dxa"/>
          </w:tcPr>
          <w:p w:rsidR="00392063" w:rsidRPr="00C47A20" w:rsidRDefault="00392063" w:rsidP="00D41199">
            <w:r w:rsidRPr="00C47A20">
              <w:rPr>
                <w:rFonts w:hint="eastAsia"/>
              </w:rPr>
              <w:t>竹内文乃</w:t>
            </w:r>
          </w:p>
        </w:tc>
        <w:tc>
          <w:tcPr>
            <w:tcW w:w="6892" w:type="dxa"/>
          </w:tcPr>
          <w:p w:rsidR="00392063" w:rsidRPr="00C47A20" w:rsidRDefault="00F30235" w:rsidP="00F30235">
            <w:r>
              <w:rPr>
                <w:rFonts w:hint="eastAsia"/>
              </w:rPr>
              <w:t>慶應義塾大学医学部衛生学公衆衛生学</w:t>
            </w:r>
          </w:p>
        </w:tc>
      </w:tr>
      <w:tr w:rsidR="00C47A20" w:rsidRPr="00C47A20" w:rsidTr="005F33CE">
        <w:tc>
          <w:tcPr>
            <w:tcW w:w="534" w:type="dxa"/>
          </w:tcPr>
          <w:p w:rsidR="00D41199" w:rsidRPr="00C47A20" w:rsidRDefault="00D41199" w:rsidP="00392063">
            <w:pPr>
              <w:jc w:val="right"/>
            </w:pPr>
          </w:p>
        </w:tc>
        <w:tc>
          <w:tcPr>
            <w:tcW w:w="1842" w:type="dxa"/>
          </w:tcPr>
          <w:p w:rsidR="00D41199" w:rsidRPr="00C47A20" w:rsidRDefault="00D41199" w:rsidP="00D41199">
            <w:r w:rsidRPr="00C47A20">
              <w:rPr>
                <w:rFonts w:hint="eastAsia"/>
              </w:rPr>
              <w:t>山口拓洋</w:t>
            </w:r>
          </w:p>
        </w:tc>
        <w:tc>
          <w:tcPr>
            <w:tcW w:w="6892" w:type="dxa"/>
          </w:tcPr>
          <w:p w:rsidR="00D41199" w:rsidRPr="00C47A20" w:rsidRDefault="00BB11EA" w:rsidP="00BB11EA">
            <w:r>
              <w:rPr>
                <w:rFonts w:hint="eastAsia"/>
              </w:rPr>
              <w:t>東北大学大学院医学系研究科医学統計学分野</w:t>
            </w:r>
          </w:p>
        </w:tc>
      </w:tr>
    </w:tbl>
    <w:p w:rsidR="00D41199" w:rsidRDefault="005F33CE" w:rsidP="00D41199">
      <w:r>
        <w:rPr>
          <w:rFonts w:hint="eastAsia"/>
        </w:rPr>
        <w:t>（</w:t>
      </w:r>
      <w:r w:rsidR="00392063" w:rsidRPr="00C47A20">
        <w:rPr>
          <w:rFonts w:hint="eastAsia"/>
        </w:rPr>
        <w:t>○　座長</w:t>
      </w:r>
      <w:r>
        <w:rPr>
          <w:rFonts w:hint="eastAsia"/>
        </w:rPr>
        <w:t>）</w:t>
      </w:r>
    </w:p>
    <w:p w:rsidR="00764F67" w:rsidRPr="00C47A20" w:rsidRDefault="00764F67" w:rsidP="00D41199"/>
    <w:sectPr w:rsidR="00764F67" w:rsidRPr="00C47A20" w:rsidSect="00C45E11">
      <w:footerReference w:type="default" r:id="rId9"/>
      <w:pgSz w:w="11906" w:h="16838" w:code="9"/>
      <w:pgMar w:top="1701" w:right="1418" w:bottom="170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4EA" w:rsidRDefault="00B564EA" w:rsidP="001C6A0D">
      <w:r>
        <w:separator/>
      </w:r>
    </w:p>
  </w:endnote>
  <w:endnote w:type="continuationSeparator" w:id="0">
    <w:p w:rsidR="00B564EA" w:rsidRDefault="00B564EA" w:rsidP="001C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308006"/>
      <w:docPartObj>
        <w:docPartGallery w:val="Page Numbers (Bottom of Page)"/>
        <w:docPartUnique/>
      </w:docPartObj>
    </w:sdtPr>
    <w:sdtEndPr/>
    <w:sdtContent>
      <w:p w:rsidR="00216221" w:rsidRDefault="00216221">
        <w:pPr>
          <w:pStyle w:val="a6"/>
          <w:jc w:val="center"/>
        </w:pPr>
        <w:r>
          <w:fldChar w:fldCharType="begin"/>
        </w:r>
        <w:r>
          <w:instrText>PAGE   \* MERGEFORMAT</w:instrText>
        </w:r>
        <w:r>
          <w:fldChar w:fldCharType="separate"/>
        </w:r>
        <w:r w:rsidR="00056F3B" w:rsidRPr="00056F3B">
          <w:rPr>
            <w:noProof/>
            <w:lang w:val="ja-JP"/>
          </w:rPr>
          <w:t>12</w:t>
        </w:r>
        <w:r>
          <w:fldChar w:fldCharType="end"/>
        </w:r>
      </w:p>
    </w:sdtContent>
  </w:sdt>
  <w:p w:rsidR="00216221" w:rsidRDefault="002162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4EA" w:rsidRDefault="00B564EA" w:rsidP="001C6A0D">
      <w:r>
        <w:separator/>
      </w:r>
    </w:p>
  </w:footnote>
  <w:footnote w:type="continuationSeparator" w:id="0">
    <w:p w:rsidR="00B564EA" w:rsidRDefault="00B564EA" w:rsidP="001C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BE0" w:rsidRPr="00207BE0" w:rsidRDefault="00207BE0" w:rsidP="00207BE0">
    <w:pPr>
      <w:pStyle w:val="a4"/>
      <w:jc w:val="right"/>
      <w:rPr>
        <w:rFonts w:ascii="ＭＳ 明朝" w:eastAsia="ＭＳ 明朝" w:hAnsi="ＭＳ 明朝"/>
        <w:sz w:val="22"/>
        <w:bdr w:val="single" w:sz="4" w:space="0" w:color="auto"/>
      </w:rPr>
    </w:pPr>
    <w:r w:rsidRPr="00207BE0">
      <w:rPr>
        <w:rFonts w:ascii="ＭＳ 明朝" w:eastAsia="ＭＳ 明朝" w:hAnsi="ＭＳ 明朝" w:hint="eastAsia"/>
        <w:sz w:val="22"/>
      </w:rPr>
      <w:t xml:space="preserve">論文投稿前審査申請要領　</w:t>
    </w:r>
    <w:r w:rsidRPr="00207BE0">
      <w:rPr>
        <w:rFonts w:ascii="ＭＳ 明朝" w:eastAsia="ＭＳ 明朝" w:hAnsi="ＭＳ 明朝" w:hint="eastAsia"/>
        <w:sz w:val="22"/>
        <w:bdr w:val="single" w:sz="4" w:space="0" w:color="auto"/>
      </w:rPr>
      <w:t>別紙</w:t>
    </w:r>
    <w:r>
      <w:rPr>
        <w:rFonts w:ascii="ＭＳ 明朝" w:eastAsia="ＭＳ 明朝" w:hAnsi="ＭＳ 明朝" w:hint="eastAsia"/>
        <w:sz w:val="22"/>
        <w:bdr w:val="single" w:sz="4" w:space="0" w:color="auto"/>
      </w:rPr>
      <w:t>１</w:t>
    </w:r>
  </w:p>
  <w:p w:rsidR="00207BE0" w:rsidRPr="00207BE0" w:rsidRDefault="00207BE0">
    <w:pPr>
      <w:pStyle w:val="a4"/>
      <w:rPr>
        <w:rFonts w:ascii="ＭＳ 明朝" w:eastAsia="ＭＳ 明朝" w:hAnsi="ＭＳ 明朝"/>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955D4"/>
    <w:multiLevelType w:val="multilevel"/>
    <w:tmpl w:val="3CCCD36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color w:val="auto"/>
        <w:u w:val="none"/>
      </w:rPr>
    </w:lvl>
    <w:lvl w:ilvl="2">
      <w:start w:val="1"/>
      <w:numFmt w:val="decimal"/>
      <w:isLgl/>
      <w:lvlText w:val="%1.%2.%3"/>
      <w:lvlJc w:val="left"/>
      <w:pPr>
        <w:ind w:left="720" w:hanging="720"/>
      </w:pPr>
      <w:rPr>
        <w:rFonts w:hint="default"/>
        <w:color w:val="auto"/>
        <w:u w:val="none"/>
      </w:rPr>
    </w:lvl>
    <w:lvl w:ilvl="3">
      <w:start w:val="1"/>
      <w:numFmt w:val="decimal"/>
      <w:isLgl/>
      <w:lvlText w:val="%1.%2.%3.%4"/>
      <w:lvlJc w:val="left"/>
      <w:pPr>
        <w:ind w:left="720" w:hanging="720"/>
      </w:pPr>
      <w:rPr>
        <w:rFonts w:hint="default"/>
        <w:color w:val="auto"/>
        <w:u w:val="none"/>
      </w:rPr>
    </w:lvl>
    <w:lvl w:ilvl="4">
      <w:start w:val="1"/>
      <w:numFmt w:val="decimal"/>
      <w:isLgl/>
      <w:lvlText w:val="%1.%2.%3.%4.%5"/>
      <w:lvlJc w:val="left"/>
      <w:pPr>
        <w:ind w:left="1080" w:hanging="1080"/>
      </w:pPr>
      <w:rPr>
        <w:rFonts w:hint="default"/>
        <w:color w:val="auto"/>
        <w:u w:val="none"/>
      </w:rPr>
    </w:lvl>
    <w:lvl w:ilvl="5">
      <w:start w:val="1"/>
      <w:numFmt w:val="decimal"/>
      <w:isLgl/>
      <w:lvlText w:val="%1.%2.%3.%4.%5.%6"/>
      <w:lvlJc w:val="left"/>
      <w:pPr>
        <w:ind w:left="1080" w:hanging="1080"/>
      </w:pPr>
      <w:rPr>
        <w:rFonts w:hint="default"/>
        <w:color w:val="auto"/>
        <w:u w:val="none"/>
      </w:rPr>
    </w:lvl>
    <w:lvl w:ilvl="6">
      <w:start w:val="1"/>
      <w:numFmt w:val="decimal"/>
      <w:isLgl/>
      <w:lvlText w:val="%1.%2.%3.%4.%5.%6.%7"/>
      <w:lvlJc w:val="left"/>
      <w:pPr>
        <w:ind w:left="1440" w:hanging="1440"/>
      </w:pPr>
      <w:rPr>
        <w:rFonts w:hint="default"/>
        <w:color w:val="auto"/>
        <w:u w:val="none"/>
      </w:rPr>
    </w:lvl>
    <w:lvl w:ilvl="7">
      <w:start w:val="1"/>
      <w:numFmt w:val="decimal"/>
      <w:isLgl/>
      <w:lvlText w:val="%1.%2.%3.%4.%5.%6.%7.%8"/>
      <w:lvlJc w:val="left"/>
      <w:pPr>
        <w:ind w:left="1440" w:hanging="1440"/>
      </w:pPr>
      <w:rPr>
        <w:rFonts w:hint="default"/>
        <w:color w:val="auto"/>
        <w:u w:val="none"/>
      </w:rPr>
    </w:lvl>
    <w:lvl w:ilvl="8">
      <w:start w:val="1"/>
      <w:numFmt w:val="decimal"/>
      <w:isLgl/>
      <w:lvlText w:val="%1.%2.%3.%4.%5.%6.%7.%8.%9"/>
      <w:lvlJc w:val="left"/>
      <w:pPr>
        <w:ind w:left="1800" w:hanging="1800"/>
      </w:pPr>
      <w:rPr>
        <w:rFonts w:hint="default"/>
        <w:color w:val="auto"/>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6C"/>
    <w:rsid w:val="00000ADA"/>
    <w:rsid w:val="00016D6A"/>
    <w:rsid w:val="00021623"/>
    <w:rsid w:val="00023545"/>
    <w:rsid w:val="00023EE5"/>
    <w:rsid w:val="00043CAA"/>
    <w:rsid w:val="0005235B"/>
    <w:rsid w:val="000553B4"/>
    <w:rsid w:val="00056F3B"/>
    <w:rsid w:val="00060509"/>
    <w:rsid w:val="00063002"/>
    <w:rsid w:val="00072EEE"/>
    <w:rsid w:val="00082BFE"/>
    <w:rsid w:val="00086369"/>
    <w:rsid w:val="000A3184"/>
    <w:rsid w:val="000B05EC"/>
    <w:rsid w:val="000B7865"/>
    <w:rsid w:val="000C219C"/>
    <w:rsid w:val="000C6B30"/>
    <w:rsid w:val="000D723B"/>
    <w:rsid w:val="000F0E0D"/>
    <w:rsid w:val="000F2B39"/>
    <w:rsid w:val="00106BD6"/>
    <w:rsid w:val="00107EFE"/>
    <w:rsid w:val="00114507"/>
    <w:rsid w:val="00134F3E"/>
    <w:rsid w:val="00147D49"/>
    <w:rsid w:val="00147F6B"/>
    <w:rsid w:val="001623C5"/>
    <w:rsid w:val="00164A96"/>
    <w:rsid w:val="00172BF6"/>
    <w:rsid w:val="00177A19"/>
    <w:rsid w:val="0018114A"/>
    <w:rsid w:val="001B57AD"/>
    <w:rsid w:val="001C5107"/>
    <w:rsid w:val="001C6A0D"/>
    <w:rsid w:val="001E391F"/>
    <w:rsid w:val="00207BE0"/>
    <w:rsid w:val="00216221"/>
    <w:rsid w:val="00225670"/>
    <w:rsid w:val="00246F27"/>
    <w:rsid w:val="00252ED7"/>
    <w:rsid w:val="00257BDB"/>
    <w:rsid w:val="002707B8"/>
    <w:rsid w:val="00295057"/>
    <w:rsid w:val="002A3B88"/>
    <w:rsid w:val="002B4B3A"/>
    <w:rsid w:val="002C1AB2"/>
    <w:rsid w:val="002E26FC"/>
    <w:rsid w:val="00306C39"/>
    <w:rsid w:val="0030734E"/>
    <w:rsid w:val="00322F64"/>
    <w:rsid w:val="00326547"/>
    <w:rsid w:val="00327FBD"/>
    <w:rsid w:val="00340601"/>
    <w:rsid w:val="00345241"/>
    <w:rsid w:val="00354D21"/>
    <w:rsid w:val="00392063"/>
    <w:rsid w:val="0039273C"/>
    <w:rsid w:val="003B1460"/>
    <w:rsid w:val="003B339E"/>
    <w:rsid w:val="003B58B8"/>
    <w:rsid w:val="003C1D3D"/>
    <w:rsid w:val="003D0CBC"/>
    <w:rsid w:val="003D5B2D"/>
    <w:rsid w:val="004110F0"/>
    <w:rsid w:val="00441E88"/>
    <w:rsid w:val="0045187D"/>
    <w:rsid w:val="0047342B"/>
    <w:rsid w:val="0049033A"/>
    <w:rsid w:val="004A29F0"/>
    <w:rsid w:val="004A6000"/>
    <w:rsid w:val="004C7872"/>
    <w:rsid w:val="004D7791"/>
    <w:rsid w:val="004F13BE"/>
    <w:rsid w:val="0050139E"/>
    <w:rsid w:val="00540921"/>
    <w:rsid w:val="00565768"/>
    <w:rsid w:val="00565AD4"/>
    <w:rsid w:val="005804B7"/>
    <w:rsid w:val="005953E8"/>
    <w:rsid w:val="00596456"/>
    <w:rsid w:val="005A5FA9"/>
    <w:rsid w:val="005B5879"/>
    <w:rsid w:val="005D1BE3"/>
    <w:rsid w:val="005E7163"/>
    <w:rsid w:val="005F33CE"/>
    <w:rsid w:val="00617E8A"/>
    <w:rsid w:val="0062736C"/>
    <w:rsid w:val="00666CD9"/>
    <w:rsid w:val="006A4C74"/>
    <w:rsid w:val="006C0C4E"/>
    <w:rsid w:val="006D1AC2"/>
    <w:rsid w:val="006F08BE"/>
    <w:rsid w:val="0072333E"/>
    <w:rsid w:val="00732394"/>
    <w:rsid w:val="00742F6A"/>
    <w:rsid w:val="00743121"/>
    <w:rsid w:val="00754E5D"/>
    <w:rsid w:val="00764F67"/>
    <w:rsid w:val="007855F7"/>
    <w:rsid w:val="007A31F3"/>
    <w:rsid w:val="007A3DB3"/>
    <w:rsid w:val="007A3F76"/>
    <w:rsid w:val="007C7C17"/>
    <w:rsid w:val="008123FF"/>
    <w:rsid w:val="00813C89"/>
    <w:rsid w:val="00816876"/>
    <w:rsid w:val="008171CC"/>
    <w:rsid w:val="008178C7"/>
    <w:rsid w:val="00817F33"/>
    <w:rsid w:val="00820626"/>
    <w:rsid w:val="008230B4"/>
    <w:rsid w:val="00852DEE"/>
    <w:rsid w:val="00864AC3"/>
    <w:rsid w:val="00870373"/>
    <w:rsid w:val="008B43D4"/>
    <w:rsid w:val="008C1993"/>
    <w:rsid w:val="008D45C2"/>
    <w:rsid w:val="008E0827"/>
    <w:rsid w:val="008F0450"/>
    <w:rsid w:val="009014C1"/>
    <w:rsid w:val="00916869"/>
    <w:rsid w:val="00940BDA"/>
    <w:rsid w:val="009606B7"/>
    <w:rsid w:val="00987D7A"/>
    <w:rsid w:val="009A56EC"/>
    <w:rsid w:val="009A777E"/>
    <w:rsid w:val="009B3279"/>
    <w:rsid w:val="009D0D63"/>
    <w:rsid w:val="009E363D"/>
    <w:rsid w:val="00A221AA"/>
    <w:rsid w:val="00A542A2"/>
    <w:rsid w:val="00A5457A"/>
    <w:rsid w:val="00AA12F1"/>
    <w:rsid w:val="00AE424C"/>
    <w:rsid w:val="00AF3CC1"/>
    <w:rsid w:val="00AF3F8E"/>
    <w:rsid w:val="00B1489D"/>
    <w:rsid w:val="00B167B4"/>
    <w:rsid w:val="00B206EC"/>
    <w:rsid w:val="00B2357A"/>
    <w:rsid w:val="00B3244C"/>
    <w:rsid w:val="00B5282B"/>
    <w:rsid w:val="00B560A4"/>
    <w:rsid w:val="00B564EA"/>
    <w:rsid w:val="00B61FCF"/>
    <w:rsid w:val="00B842FA"/>
    <w:rsid w:val="00B973CF"/>
    <w:rsid w:val="00BA2468"/>
    <w:rsid w:val="00BB11EA"/>
    <w:rsid w:val="00BB3396"/>
    <w:rsid w:val="00BE66DB"/>
    <w:rsid w:val="00C26BD6"/>
    <w:rsid w:val="00C3787D"/>
    <w:rsid w:val="00C45E11"/>
    <w:rsid w:val="00C47A20"/>
    <w:rsid w:val="00C526EA"/>
    <w:rsid w:val="00C755BC"/>
    <w:rsid w:val="00C802E4"/>
    <w:rsid w:val="00C81FF8"/>
    <w:rsid w:val="00C9038E"/>
    <w:rsid w:val="00C90479"/>
    <w:rsid w:val="00C92A30"/>
    <w:rsid w:val="00CB0BC3"/>
    <w:rsid w:val="00CB755C"/>
    <w:rsid w:val="00CE1B79"/>
    <w:rsid w:val="00CE2A3B"/>
    <w:rsid w:val="00CE7994"/>
    <w:rsid w:val="00CF69F6"/>
    <w:rsid w:val="00D0547E"/>
    <w:rsid w:val="00D1278A"/>
    <w:rsid w:val="00D14747"/>
    <w:rsid w:val="00D41199"/>
    <w:rsid w:val="00D51A7F"/>
    <w:rsid w:val="00D7615D"/>
    <w:rsid w:val="00D86981"/>
    <w:rsid w:val="00D87480"/>
    <w:rsid w:val="00D92D90"/>
    <w:rsid w:val="00DA2CEE"/>
    <w:rsid w:val="00DA2F6D"/>
    <w:rsid w:val="00DE4BB1"/>
    <w:rsid w:val="00DF1456"/>
    <w:rsid w:val="00E002CD"/>
    <w:rsid w:val="00E05B42"/>
    <w:rsid w:val="00E33CAE"/>
    <w:rsid w:val="00E36207"/>
    <w:rsid w:val="00E527E0"/>
    <w:rsid w:val="00E52E51"/>
    <w:rsid w:val="00E61BDE"/>
    <w:rsid w:val="00EA3341"/>
    <w:rsid w:val="00EA3ABE"/>
    <w:rsid w:val="00EA403C"/>
    <w:rsid w:val="00EB0A75"/>
    <w:rsid w:val="00EC5EEC"/>
    <w:rsid w:val="00EC61C4"/>
    <w:rsid w:val="00EC762F"/>
    <w:rsid w:val="00EC79A1"/>
    <w:rsid w:val="00EF13A9"/>
    <w:rsid w:val="00EF4B05"/>
    <w:rsid w:val="00F05EF6"/>
    <w:rsid w:val="00F30235"/>
    <w:rsid w:val="00F3098B"/>
    <w:rsid w:val="00F3146A"/>
    <w:rsid w:val="00F33BF0"/>
    <w:rsid w:val="00F40B42"/>
    <w:rsid w:val="00F44B08"/>
    <w:rsid w:val="00F73F72"/>
    <w:rsid w:val="00F8489D"/>
    <w:rsid w:val="00F93B96"/>
    <w:rsid w:val="00FA4611"/>
    <w:rsid w:val="00FF247B"/>
    <w:rsid w:val="00FF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A19FE5"/>
  <w15:docId w15:val="{4BD3B4DC-CA9A-46F0-B7BE-D836D2CA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38E"/>
  </w:style>
  <w:style w:type="paragraph" w:styleId="1">
    <w:name w:val="heading 1"/>
    <w:basedOn w:val="a"/>
    <w:next w:val="a"/>
    <w:link w:val="10"/>
    <w:uiPriority w:val="9"/>
    <w:qFormat/>
    <w:rsid w:val="001623C5"/>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8F045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7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623C5"/>
    <w:rPr>
      <w:rFonts w:asciiTheme="majorHAnsi" w:eastAsiaTheme="majorEastAsia" w:hAnsiTheme="majorHAnsi" w:cstheme="majorBidi"/>
      <w:szCs w:val="24"/>
    </w:rPr>
  </w:style>
  <w:style w:type="character" w:customStyle="1" w:styleId="20">
    <w:name w:val="見出し 2 (文字)"/>
    <w:basedOn w:val="a0"/>
    <w:link w:val="2"/>
    <w:uiPriority w:val="9"/>
    <w:rsid w:val="008F0450"/>
    <w:rPr>
      <w:rFonts w:asciiTheme="majorHAnsi" w:eastAsiaTheme="majorEastAsia" w:hAnsiTheme="majorHAnsi" w:cstheme="majorBidi"/>
    </w:rPr>
  </w:style>
  <w:style w:type="paragraph" w:styleId="a4">
    <w:name w:val="header"/>
    <w:basedOn w:val="a"/>
    <w:link w:val="a5"/>
    <w:uiPriority w:val="99"/>
    <w:unhideWhenUsed/>
    <w:rsid w:val="001C6A0D"/>
    <w:pPr>
      <w:tabs>
        <w:tab w:val="center" w:pos="4252"/>
        <w:tab w:val="right" w:pos="8504"/>
      </w:tabs>
      <w:snapToGrid w:val="0"/>
    </w:pPr>
  </w:style>
  <w:style w:type="character" w:customStyle="1" w:styleId="a5">
    <w:name w:val="ヘッダー (文字)"/>
    <w:basedOn w:val="a0"/>
    <w:link w:val="a4"/>
    <w:uiPriority w:val="99"/>
    <w:rsid w:val="001C6A0D"/>
  </w:style>
  <w:style w:type="paragraph" w:styleId="a6">
    <w:name w:val="footer"/>
    <w:basedOn w:val="a"/>
    <w:link w:val="a7"/>
    <w:uiPriority w:val="99"/>
    <w:unhideWhenUsed/>
    <w:rsid w:val="001C6A0D"/>
    <w:pPr>
      <w:tabs>
        <w:tab w:val="center" w:pos="4252"/>
        <w:tab w:val="right" w:pos="8504"/>
      </w:tabs>
      <w:snapToGrid w:val="0"/>
    </w:pPr>
  </w:style>
  <w:style w:type="character" w:customStyle="1" w:styleId="a7">
    <w:name w:val="フッター (文字)"/>
    <w:basedOn w:val="a0"/>
    <w:link w:val="a6"/>
    <w:uiPriority w:val="99"/>
    <w:rsid w:val="001C6A0D"/>
  </w:style>
  <w:style w:type="paragraph" w:styleId="a8">
    <w:name w:val="TOC Heading"/>
    <w:basedOn w:val="1"/>
    <w:next w:val="a"/>
    <w:uiPriority w:val="39"/>
    <w:semiHidden/>
    <w:unhideWhenUsed/>
    <w:qFormat/>
    <w:rsid w:val="00AA12F1"/>
    <w:pPr>
      <w:keepLines/>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A12F1"/>
  </w:style>
  <w:style w:type="paragraph" w:styleId="21">
    <w:name w:val="toc 2"/>
    <w:basedOn w:val="a"/>
    <w:next w:val="a"/>
    <w:autoRedefine/>
    <w:uiPriority w:val="39"/>
    <w:unhideWhenUsed/>
    <w:rsid w:val="00AA12F1"/>
    <w:pPr>
      <w:ind w:leftChars="100" w:left="240"/>
    </w:pPr>
  </w:style>
  <w:style w:type="character" w:styleId="a9">
    <w:name w:val="Hyperlink"/>
    <w:basedOn w:val="a0"/>
    <w:uiPriority w:val="99"/>
    <w:unhideWhenUsed/>
    <w:rsid w:val="00AA12F1"/>
    <w:rPr>
      <w:color w:val="0000FF" w:themeColor="hyperlink"/>
      <w:u w:val="single"/>
    </w:rPr>
  </w:style>
  <w:style w:type="paragraph" w:styleId="aa">
    <w:name w:val="Balloon Text"/>
    <w:basedOn w:val="a"/>
    <w:link w:val="ab"/>
    <w:uiPriority w:val="99"/>
    <w:semiHidden/>
    <w:unhideWhenUsed/>
    <w:rsid w:val="00AA12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12F1"/>
    <w:rPr>
      <w:rFonts w:asciiTheme="majorHAnsi" w:eastAsiaTheme="majorEastAsia" w:hAnsiTheme="majorHAnsi" w:cstheme="majorBidi"/>
      <w:sz w:val="18"/>
      <w:szCs w:val="18"/>
    </w:rPr>
  </w:style>
  <w:style w:type="paragraph" w:styleId="ac">
    <w:name w:val="No Spacing"/>
    <w:uiPriority w:val="1"/>
    <w:qFormat/>
    <w:rsid w:val="005B5879"/>
  </w:style>
  <w:style w:type="character" w:styleId="ad">
    <w:name w:val="annotation reference"/>
    <w:basedOn w:val="a0"/>
    <w:uiPriority w:val="99"/>
    <w:semiHidden/>
    <w:unhideWhenUsed/>
    <w:rsid w:val="0050139E"/>
    <w:rPr>
      <w:sz w:val="18"/>
      <w:szCs w:val="18"/>
    </w:rPr>
  </w:style>
  <w:style w:type="paragraph" w:styleId="ae">
    <w:name w:val="annotation text"/>
    <w:basedOn w:val="a"/>
    <w:link w:val="af"/>
    <w:uiPriority w:val="99"/>
    <w:semiHidden/>
    <w:unhideWhenUsed/>
    <w:rsid w:val="0050139E"/>
    <w:pPr>
      <w:jc w:val="left"/>
    </w:pPr>
  </w:style>
  <w:style w:type="character" w:customStyle="1" w:styleId="af">
    <w:name w:val="コメント文字列 (文字)"/>
    <w:basedOn w:val="a0"/>
    <w:link w:val="ae"/>
    <w:uiPriority w:val="99"/>
    <w:semiHidden/>
    <w:rsid w:val="0050139E"/>
  </w:style>
  <w:style w:type="paragraph" w:styleId="af0">
    <w:name w:val="annotation subject"/>
    <w:basedOn w:val="ae"/>
    <w:next w:val="ae"/>
    <w:link w:val="af1"/>
    <w:uiPriority w:val="99"/>
    <w:semiHidden/>
    <w:unhideWhenUsed/>
    <w:rsid w:val="0050139E"/>
    <w:rPr>
      <w:b/>
      <w:bCs/>
    </w:rPr>
  </w:style>
  <w:style w:type="character" w:customStyle="1" w:styleId="af1">
    <w:name w:val="コメント内容 (文字)"/>
    <w:basedOn w:val="af"/>
    <w:link w:val="af0"/>
    <w:uiPriority w:val="99"/>
    <w:semiHidden/>
    <w:rsid w:val="0050139E"/>
    <w:rPr>
      <w:b/>
      <w:bCs/>
    </w:rPr>
  </w:style>
  <w:style w:type="paragraph" w:styleId="af2">
    <w:name w:val="List Paragraph"/>
    <w:basedOn w:val="a"/>
    <w:uiPriority w:val="34"/>
    <w:qFormat/>
    <w:rsid w:val="00813C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C286F-A948-4DA1-B2A7-549FE07B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1915</Words>
  <Characters>10922</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しまりす</dc:creator>
  <cp:lastModifiedBy>中田 美保</cp:lastModifiedBy>
  <cp:revision>7</cp:revision>
  <cp:lastPrinted>2015-07-30T06:19:00Z</cp:lastPrinted>
  <dcterms:created xsi:type="dcterms:W3CDTF">2015-08-05T04:27:00Z</dcterms:created>
  <dcterms:modified xsi:type="dcterms:W3CDTF">2020-11-27T02:53:00Z</dcterms:modified>
</cp:coreProperties>
</file>